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ПОРЯДОК</w:t>
      </w:r>
    </w:p>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рассмотрения и оценки заявок на участие в конкурсе</w:t>
      </w:r>
    </w:p>
    <w:p w:rsidR="00A6204F" w:rsidRPr="003C1C83" w:rsidRDefault="00AB3B60" w:rsidP="00A6204F">
      <w:pPr>
        <w:jc w:val="center"/>
        <w:rPr>
          <w:rFonts w:ascii="Times New Roman" w:hAnsi="Times New Roman" w:cs="Times New Roman"/>
        </w:rPr>
      </w:pPr>
    </w:p>
    <w:p w:rsidR="00A6204F" w:rsidRPr="003C1C83" w:rsidRDefault="00F00B9B" w:rsidP="00A6204F">
      <w:pPr>
        <w:pStyle w:val="a7"/>
        <w:jc w:val="center"/>
        <w:rPr>
          <w:rFonts w:ascii="Times New Roman" w:hAnsi="Times New Roman" w:cs="Times New Roman"/>
          <w:sz w:val="22"/>
          <w:szCs w:val="22"/>
        </w:rPr>
      </w:pPr>
      <w:bookmarkStart w:id="0" w:name="sub_10100"/>
      <w:r w:rsidRPr="003C1C83">
        <w:rPr>
          <w:rStyle w:val="a6"/>
          <w:rFonts w:ascii="Times New Roman" w:hAnsi="Times New Roman" w:cs="Times New Roman"/>
          <w:bCs/>
          <w:sz w:val="22"/>
          <w:szCs w:val="22"/>
        </w:rPr>
        <w:t>I. Информация о заказчике и закупке товаров, работ, услуг  для обеспечения государственных</w:t>
      </w:r>
    </w:p>
    <w:bookmarkEnd w:id="0"/>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и муниципальных нужд (далее - закупка)</w:t>
      </w:r>
    </w:p>
    <w:p w:rsidR="00D93B0F" w:rsidRPr="003C1C83" w:rsidRDefault="00AB3B60"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95"/>
        <w:gridCol w:w="5352"/>
        <w:gridCol w:w="1276"/>
        <w:gridCol w:w="2977"/>
      </w:tblGrid>
      <w:tr w:rsidR="001F578F" w:rsidRPr="003C1C83" w:rsidTr="00271749">
        <w:tc>
          <w:tcPr>
            <w:tcW w:w="4395" w:type="dxa"/>
          </w:tcPr>
          <w:p w:rsidR="00DA3F41" w:rsidRPr="003C1C83" w:rsidRDefault="00AB3B60" w:rsidP="00A6204F">
            <w:pPr>
              <w:ind w:firstLine="0"/>
              <w:rPr>
                <w:rFonts w:ascii="Times New Roman" w:hAnsi="Times New Roman" w:cs="Times New Roman"/>
              </w:rPr>
            </w:pPr>
          </w:p>
        </w:tc>
        <w:tc>
          <w:tcPr>
            <w:tcW w:w="5352" w:type="dxa"/>
          </w:tcPr>
          <w:p w:rsidR="00DA3F41" w:rsidRPr="003C1C83" w:rsidRDefault="00AB3B60" w:rsidP="00A6204F">
            <w:pPr>
              <w:ind w:firstLine="0"/>
              <w:rPr>
                <w:rFonts w:ascii="Times New Roman" w:hAnsi="Times New Roman" w:cs="Times New Roman"/>
              </w:rPr>
            </w:pPr>
          </w:p>
        </w:tc>
        <w:tc>
          <w:tcPr>
            <w:tcW w:w="1276" w:type="dxa"/>
            <w:tcBorders>
              <w:right w:val="single" w:sz="4" w:space="0" w:color="auto"/>
            </w:tcBorders>
          </w:tcPr>
          <w:p w:rsidR="00DA3F41" w:rsidRPr="003C1C83" w:rsidRDefault="00AB3B60" w:rsidP="00A6204F">
            <w:pPr>
              <w:ind w:firstLine="0"/>
              <w:jc w:val="right"/>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F00B9B" w:rsidP="00A6204F">
            <w:pPr>
              <w:ind w:firstLine="0"/>
              <w:jc w:val="center"/>
              <w:rPr>
                <w:rFonts w:ascii="Times New Roman" w:hAnsi="Times New Roman" w:cs="Times New Roman"/>
              </w:rPr>
            </w:pPr>
            <w:r w:rsidRPr="003C1C83">
              <w:rPr>
                <w:rFonts w:ascii="Times New Roman" w:hAnsi="Times New Roman" w:cs="Times New Roman"/>
              </w:rPr>
              <w:t>Коды</w:t>
            </w:r>
          </w:p>
        </w:tc>
      </w:tr>
      <w:tr w:rsidR="001F578F" w:rsidRPr="003C1C83" w:rsidTr="00271749">
        <w:trPr>
          <w:trHeight w:val="477"/>
        </w:trPr>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Полное наименование</w:t>
            </w:r>
          </w:p>
        </w:tc>
        <w:tc>
          <w:tcPr>
            <w:tcW w:w="5352" w:type="dxa"/>
            <w:vMerge w:val="restart"/>
          </w:tcPr>
          <w:p w:rsidR="00DA3F41" w:rsidRPr="003C1C83" w:rsidRDefault="00AB3B60" w:rsidP="00AB3B60">
            <w:pPr>
              <w:ind w:firstLine="0"/>
              <w:jc w:val="center"/>
              <w:rPr>
                <w:rFonts w:ascii="Times New Roman" w:hAnsi="Times New Roman" w:cs="Times New Roman"/>
                <w:u w:val="single"/>
              </w:rPr>
            </w:pPr>
            <w:r>
              <w:rPr>
                <w:rFonts w:ascii="Times New Roman" w:hAnsi="Times New Roman" w:cs="Times New Roman"/>
                <w:noProof/>
                <w:u w:val="single"/>
              </w:rPr>
              <w:t>АДМИНИСТРАЦИЯ МУНИЦИПАЛЬНОГО РАЙОНА «ЧИТИНСКИЙ РАЙОН</w:t>
            </w: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AB3B60" w:rsidRDefault="00AB3B60" w:rsidP="00D93B0F">
            <w:pPr>
              <w:ind w:firstLine="0"/>
              <w:jc w:val="center"/>
              <w:rPr>
                <w:rFonts w:ascii="Times New Roman" w:hAnsi="Times New Roman" w:cs="Times New Roman"/>
              </w:rPr>
            </w:pPr>
            <w:r>
              <w:rPr>
                <w:rFonts w:ascii="Times New Roman" w:hAnsi="Times New Roman" w:cs="Times New Roman"/>
                <w:noProof/>
              </w:rPr>
              <w:t>7524000811</w:t>
            </w:r>
          </w:p>
        </w:tc>
      </w:tr>
      <w:tr w:rsidR="001F578F" w:rsidRPr="003C1C83" w:rsidTr="00271749">
        <w:trPr>
          <w:trHeight w:val="508"/>
        </w:trPr>
        <w:tc>
          <w:tcPr>
            <w:tcW w:w="4395" w:type="dxa"/>
            <w:vMerge/>
          </w:tcPr>
          <w:p w:rsidR="00DA3F41" w:rsidRPr="003C1C83" w:rsidRDefault="00AB3B60" w:rsidP="00A6204F">
            <w:pPr>
              <w:ind w:firstLine="0"/>
              <w:rPr>
                <w:rFonts w:ascii="Times New Roman" w:hAnsi="Times New Roman" w:cs="Times New Roman"/>
                <w:lang w:val="en-US"/>
              </w:rPr>
            </w:pPr>
          </w:p>
        </w:tc>
        <w:tc>
          <w:tcPr>
            <w:tcW w:w="5352" w:type="dxa"/>
            <w:vMerge/>
          </w:tcPr>
          <w:p w:rsidR="00DA3F41" w:rsidRPr="003C1C83" w:rsidRDefault="00AB3B60" w:rsidP="00A6204F">
            <w:pPr>
              <w:ind w:firstLine="0"/>
              <w:rPr>
                <w:rFonts w:ascii="Times New Roman" w:hAnsi="Times New Roman" w:cs="Times New Roman"/>
                <w:lang w:val="en-US"/>
              </w:rPr>
            </w:pP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3C1C83" w:rsidRDefault="00F00B9B" w:rsidP="00D93B0F">
            <w:pPr>
              <w:ind w:firstLine="0"/>
              <w:jc w:val="center"/>
              <w:rPr>
                <w:rFonts w:ascii="Times New Roman" w:hAnsi="Times New Roman" w:cs="Times New Roman"/>
                <w:lang w:val="en-US"/>
              </w:rPr>
            </w:pPr>
            <w:r w:rsidRPr="003C1C83">
              <w:rPr>
                <w:rFonts w:ascii="Times New Roman" w:hAnsi="Times New Roman" w:cs="Times New Roman"/>
                <w:noProof/>
                <w:lang w:val="en-US"/>
              </w:rPr>
              <w:t>753601001</w:t>
            </w: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vMerge w:val="restart"/>
          </w:tcPr>
          <w:p w:rsidR="00DA3F41" w:rsidRPr="003C1C83" w:rsidRDefault="00F00B9B" w:rsidP="00AB3B60">
            <w:pPr>
              <w:ind w:firstLine="0"/>
              <w:rPr>
                <w:rFonts w:ascii="Times New Roman" w:hAnsi="Times New Roman" w:cs="Times New Roman"/>
              </w:rPr>
            </w:pPr>
            <w:r w:rsidRPr="003C1C83">
              <w:rPr>
                <w:rFonts w:ascii="Times New Roman" w:hAnsi="Times New Roman" w:cs="Times New Roman"/>
                <w:noProof/>
                <w:u w:val="single"/>
              </w:rPr>
              <w:t>Российска</w:t>
            </w:r>
            <w:r w:rsidRPr="00AB3B60">
              <w:rPr>
                <w:rFonts w:ascii="Times New Roman" w:hAnsi="Times New Roman" w:cs="Times New Roman"/>
                <w:noProof/>
                <w:u w:val="single"/>
              </w:rPr>
              <w:t>я Федерация</w:t>
            </w:r>
            <w:r w:rsidR="00AB3B60" w:rsidRPr="00AB3B60">
              <w:rPr>
                <w:rFonts w:ascii="Times New Roman" w:hAnsi="Times New Roman" w:cs="Times New Roman"/>
                <w:u w:val="single"/>
              </w:rPr>
              <w:t>,</w:t>
            </w:r>
            <w:r w:rsidRPr="00AB3B60">
              <w:rPr>
                <w:rFonts w:ascii="Times New Roman" w:hAnsi="Times New Roman" w:cs="Times New Roman"/>
                <w:u w:val="single"/>
              </w:rPr>
              <w:t xml:space="preserve"> Забайкальский край, </w:t>
            </w:r>
            <w:r w:rsidR="00AB3B60" w:rsidRPr="00AB3B60">
              <w:rPr>
                <w:rFonts w:ascii="Times New Roman" w:hAnsi="Times New Roman" w:cs="Times New Roman"/>
                <w:u w:val="single"/>
              </w:rPr>
              <w:t>г</w:t>
            </w:r>
            <w:proofErr w:type="gramStart"/>
            <w:r w:rsidR="00AB3B60" w:rsidRPr="00AB3B60">
              <w:rPr>
                <w:rFonts w:ascii="Times New Roman" w:hAnsi="Times New Roman" w:cs="Times New Roman"/>
                <w:u w:val="single"/>
              </w:rPr>
              <w:t>.</w:t>
            </w:r>
            <w:r w:rsidRPr="00AB3B60">
              <w:rPr>
                <w:rFonts w:ascii="Times New Roman" w:hAnsi="Times New Roman" w:cs="Times New Roman"/>
                <w:u w:val="single"/>
              </w:rPr>
              <w:t>Ч</w:t>
            </w:r>
            <w:proofErr w:type="gramEnd"/>
            <w:r w:rsidRPr="00AB3B60">
              <w:rPr>
                <w:rFonts w:ascii="Times New Roman" w:hAnsi="Times New Roman" w:cs="Times New Roman"/>
                <w:u w:val="single"/>
              </w:rPr>
              <w:t>ита</w:t>
            </w:r>
            <w:r w:rsidR="00AB3B60" w:rsidRPr="00AB3B60">
              <w:rPr>
                <w:rFonts w:ascii="Times New Roman" w:hAnsi="Times New Roman" w:cs="Times New Roman"/>
                <w:u w:val="single"/>
              </w:rPr>
              <w:t>, ул.Ленина</w:t>
            </w:r>
            <w:r w:rsidRPr="00AB3B60">
              <w:rPr>
                <w:rFonts w:ascii="Times New Roman" w:hAnsi="Times New Roman" w:cs="Times New Roman"/>
                <w:u w:val="single"/>
              </w:rPr>
              <w:t>,</w:t>
            </w:r>
            <w:r w:rsidR="00AB3B60" w:rsidRPr="00AB3B60">
              <w:rPr>
                <w:rFonts w:ascii="Times New Roman" w:hAnsi="Times New Roman" w:cs="Times New Roman"/>
                <w:u w:val="single"/>
              </w:rPr>
              <w:t>157</w:t>
            </w:r>
            <w:r w:rsidRPr="00AB3B60">
              <w:rPr>
                <w:rFonts w:ascii="Times New Roman" w:hAnsi="Times New Roman" w:cs="Times New Roman"/>
                <w:u w:val="single"/>
              </w:rPr>
              <w:t xml:space="preserve">, </w:t>
            </w:r>
            <w:r w:rsidRPr="00AB3B60">
              <w:rPr>
                <w:rFonts w:ascii="Times New Roman" w:hAnsi="Times New Roman" w:cs="Times New Roman"/>
                <w:noProof/>
                <w:u w:val="single"/>
              </w:rPr>
              <w:t>7-3022-32</w:t>
            </w:r>
            <w:r w:rsidR="00AB3B60" w:rsidRPr="00AB3B60">
              <w:rPr>
                <w:rFonts w:ascii="Times New Roman" w:hAnsi="Times New Roman" w:cs="Times New Roman"/>
                <w:noProof/>
                <w:u w:val="single"/>
              </w:rPr>
              <w:t>0091</w:t>
            </w:r>
            <w:r w:rsidRPr="00AB3B60">
              <w:rPr>
                <w:rFonts w:ascii="Times New Roman" w:hAnsi="Times New Roman" w:cs="Times New Roman"/>
                <w:u w:val="single"/>
              </w:rPr>
              <w:t xml:space="preserve">, </w:t>
            </w:r>
            <w:hyperlink r:id="rId5" w:history="1">
              <w:r w:rsidR="00AB3B60" w:rsidRPr="00AB3B60">
                <w:rPr>
                  <w:rStyle w:val="ab"/>
                  <w:rFonts w:ascii="Times New Roman" w:hAnsi="Times New Roman"/>
                  <w:color w:val="auto"/>
                  <w:szCs w:val="24"/>
                </w:rPr>
                <w:t>mun.zakupki@mail.ru</w:t>
              </w:r>
            </w:hyperlink>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AB3B60" w:rsidRDefault="00AB3B60" w:rsidP="00D93B0F">
            <w:pPr>
              <w:ind w:firstLine="0"/>
              <w:jc w:val="center"/>
              <w:rPr>
                <w:rFonts w:ascii="Times New Roman" w:hAnsi="Times New Roman" w:cs="Times New Roman"/>
                <w:noProof/>
              </w:rPr>
            </w:pPr>
          </w:p>
          <w:p w:rsidR="00DA3F41" w:rsidRPr="003C1C83" w:rsidRDefault="00F00B9B" w:rsidP="00D93B0F">
            <w:pPr>
              <w:ind w:firstLine="0"/>
              <w:jc w:val="center"/>
              <w:rPr>
                <w:rFonts w:ascii="Times New Roman" w:hAnsi="Times New Roman" w:cs="Times New Roman"/>
                <w:lang w:val="en-US"/>
              </w:rPr>
            </w:pPr>
            <w:r w:rsidRPr="003C1C83">
              <w:rPr>
                <w:rFonts w:ascii="Times New Roman" w:hAnsi="Times New Roman" w:cs="Times New Roman"/>
                <w:noProof/>
                <w:lang w:val="en-US"/>
              </w:rPr>
              <w:t>76701000001</w:t>
            </w:r>
          </w:p>
        </w:tc>
      </w:tr>
      <w:tr w:rsidR="001F578F" w:rsidRPr="003C1C83" w:rsidTr="00271749">
        <w:tc>
          <w:tcPr>
            <w:tcW w:w="4395" w:type="dxa"/>
            <w:vMerge/>
          </w:tcPr>
          <w:p w:rsidR="00DA3F41" w:rsidRPr="003C1C83" w:rsidRDefault="00AB3B60" w:rsidP="00A6204F">
            <w:pPr>
              <w:ind w:firstLine="0"/>
              <w:rPr>
                <w:rFonts w:ascii="Times New Roman" w:hAnsi="Times New Roman" w:cs="Times New Roman"/>
                <w:lang w:val="en-US"/>
              </w:rPr>
            </w:pPr>
          </w:p>
        </w:tc>
        <w:tc>
          <w:tcPr>
            <w:tcW w:w="5352" w:type="dxa"/>
            <w:vMerge/>
          </w:tcPr>
          <w:p w:rsidR="00DA3F41" w:rsidRPr="003C1C83" w:rsidRDefault="00AB3B60"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AB3B60" w:rsidP="00A6204F">
            <w:pPr>
              <w:ind w:firstLine="0"/>
              <w:jc w:val="right"/>
              <w:rPr>
                <w:rFonts w:ascii="Times New Roman" w:hAnsi="Times New Roman" w:cs="Times New Roman"/>
                <w:lang w:val="en-US"/>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AB3B60" w:rsidP="00A6204F">
            <w:pPr>
              <w:ind w:firstLine="0"/>
              <w:jc w:val="center"/>
              <w:rPr>
                <w:rFonts w:ascii="Times New Roman" w:hAnsi="Times New Roman" w:cs="Times New Roman"/>
                <w:lang w:val="en-US"/>
              </w:rPr>
            </w:pP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5352" w:type="dxa"/>
            <w:vMerge w:val="restart"/>
          </w:tcPr>
          <w:p w:rsidR="00DA3F41" w:rsidRPr="003C1C83" w:rsidRDefault="00AB3B60" w:rsidP="0005284A">
            <w:pPr>
              <w:ind w:firstLine="0"/>
              <w:rPr>
                <w:rFonts w:ascii="Times New Roman" w:hAnsi="Times New Roman" w:cs="Times New Roman"/>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AB3B60" w:rsidP="00A6204F">
            <w:pPr>
              <w:ind w:firstLine="0"/>
              <w:jc w:val="center"/>
              <w:rPr>
                <w:rFonts w:ascii="Times New Roman" w:hAnsi="Times New Roman" w:cs="Times New Roman"/>
                <w:lang w:val="en-US"/>
              </w:rPr>
            </w:pPr>
          </w:p>
        </w:tc>
      </w:tr>
      <w:tr w:rsidR="001F578F" w:rsidRPr="003C1C83" w:rsidTr="00271749">
        <w:trPr>
          <w:trHeight w:val="342"/>
        </w:trPr>
        <w:tc>
          <w:tcPr>
            <w:tcW w:w="4395" w:type="dxa"/>
            <w:vMerge/>
          </w:tcPr>
          <w:p w:rsidR="00DA3F41" w:rsidRPr="003C1C83" w:rsidRDefault="00AB3B60" w:rsidP="00A6204F">
            <w:pPr>
              <w:ind w:firstLine="0"/>
              <w:rPr>
                <w:rFonts w:ascii="Times New Roman" w:hAnsi="Times New Roman" w:cs="Times New Roman"/>
                <w:lang w:val="en-US"/>
              </w:rPr>
            </w:pPr>
          </w:p>
        </w:tc>
        <w:tc>
          <w:tcPr>
            <w:tcW w:w="5352" w:type="dxa"/>
            <w:vMerge/>
          </w:tcPr>
          <w:p w:rsidR="00DA3F41" w:rsidRPr="003C1C83" w:rsidRDefault="00AB3B60"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AB3B60"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jc w:val="left"/>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tcBorders>
              <w:bottom w:val="single" w:sz="4" w:space="0" w:color="auto"/>
            </w:tcBorders>
          </w:tcPr>
          <w:p w:rsidR="00DA3F41" w:rsidRPr="003C1C83" w:rsidRDefault="00AB3B60" w:rsidP="0005284A">
            <w:pPr>
              <w:ind w:firstLine="0"/>
              <w:rPr>
                <w:rFonts w:ascii="Times New Roman" w:hAnsi="Times New Roman" w:cs="Times New Roman"/>
              </w:rPr>
            </w:pPr>
          </w:p>
        </w:tc>
        <w:tc>
          <w:tcPr>
            <w:tcW w:w="1276" w:type="dxa"/>
            <w:tcBorders>
              <w:bottom w:val="single" w:sz="4" w:space="0" w:color="auto"/>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AB3B60"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объекта закупки</w:t>
            </w:r>
          </w:p>
        </w:tc>
        <w:tc>
          <w:tcPr>
            <w:tcW w:w="9605" w:type="dxa"/>
            <w:gridSpan w:val="3"/>
            <w:tcBorders>
              <w:top w:val="single" w:sz="4" w:space="0" w:color="auto"/>
              <w:bottom w:val="single" w:sz="4" w:space="0" w:color="auto"/>
            </w:tcBorders>
          </w:tcPr>
          <w:p w:rsidR="001057AA" w:rsidRPr="003C1C83" w:rsidRDefault="00AB3B60" w:rsidP="001057AA">
            <w:pPr>
              <w:ind w:firstLine="0"/>
              <w:rPr>
                <w:rFonts w:ascii="Times New Roman" w:hAnsi="Times New Roman" w:cs="Times New Roman"/>
              </w:rPr>
            </w:pPr>
          </w:p>
          <w:p w:rsidR="00DA3F41" w:rsidRPr="003C1C83" w:rsidRDefault="00AB3B60" w:rsidP="001057AA">
            <w:pPr>
              <w:ind w:firstLine="0"/>
              <w:jc w:val="left"/>
              <w:rPr>
                <w:rFonts w:ascii="Times New Roman" w:hAnsi="Times New Roman" w:cs="Times New Roman"/>
                <w:lang w:val="en-US"/>
              </w:rPr>
            </w:pPr>
            <w:r>
              <w:rPr>
                <w:rFonts w:ascii="Times New Roman" w:hAnsi="Times New Roman" w:cs="Times New Roman"/>
                <w:noProof/>
              </w:rPr>
              <w:t xml:space="preserve">               </w:t>
            </w:r>
            <w:r w:rsidR="00F00B9B" w:rsidRPr="003C1C83">
              <w:rPr>
                <w:rFonts w:ascii="Times New Roman" w:hAnsi="Times New Roman" w:cs="Times New Roman"/>
                <w:noProof/>
                <w:lang w:val="en-US"/>
              </w:rPr>
              <w:t>Проведение комплексных</w:t>
            </w:r>
            <w:r w:rsidR="00F00B9B" w:rsidRPr="003C1C83">
              <w:rPr>
                <w:rFonts w:ascii="Times New Roman" w:hAnsi="Times New Roman" w:cs="Times New Roman"/>
                <w:lang w:val="en-US"/>
              </w:rPr>
              <w:t xml:space="preserve"> </w:t>
            </w:r>
            <w:proofErr w:type="spellStart"/>
            <w:r w:rsidR="00F00B9B" w:rsidRPr="003C1C83">
              <w:rPr>
                <w:rFonts w:ascii="Times New Roman" w:hAnsi="Times New Roman" w:cs="Times New Roman"/>
                <w:lang w:val="en-US"/>
              </w:rPr>
              <w:t>кадастровых</w:t>
            </w:r>
            <w:proofErr w:type="spellEnd"/>
            <w:r w:rsidR="00F00B9B" w:rsidRPr="003C1C83">
              <w:rPr>
                <w:rFonts w:ascii="Times New Roman" w:hAnsi="Times New Roman" w:cs="Times New Roman"/>
                <w:lang w:val="en-US"/>
              </w:rPr>
              <w:t xml:space="preserve"> </w:t>
            </w:r>
            <w:proofErr w:type="spellStart"/>
            <w:r w:rsidR="00F00B9B" w:rsidRPr="003C1C83">
              <w:rPr>
                <w:rFonts w:ascii="Times New Roman" w:hAnsi="Times New Roman" w:cs="Times New Roman"/>
                <w:lang w:val="en-US"/>
              </w:rPr>
              <w:t>работ</w:t>
            </w:r>
            <w:proofErr w:type="spellEnd"/>
          </w:p>
        </w:tc>
      </w:tr>
      <w:tr w:rsidR="001F578F" w:rsidRPr="003C1C83" w:rsidTr="00271749">
        <w:tc>
          <w:tcPr>
            <w:tcW w:w="4395" w:type="dxa"/>
          </w:tcPr>
          <w:p w:rsidR="00DA3F41" w:rsidRPr="003C1C83" w:rsidRDefault="00AB3B60" w:rsidP="00A6204F">
            <w:pPr>
              <w:ind w:firstLine="0"/>
              <w:rPr>
                <w:rFonts w:ascii="Times New Roman" w:hAnsi="Times New Roman" w:cs="Times New Roman"/>
              </w:rPr>
            </w:pPr>
          </w:p>
        </w:tc>
        <w:tc>
          <w:tcPr>
            <w:tcW w:w="9605" w:type="dxa"/>
            <w:gridSpan w:val="3"/>
            <w:tcBorders>
              <w:top w:val="single" w:sz="4" w:space="0" w:color="auto"/>
            </w:tcBorders>
          </w:tcPr>
          <w:p w:rsidR="00DA3F41" w:rsidRPr="003C1C83" w:rsidRDefault="00AB3B60" w:rsidP="00D93B0F">
            <w:pPr>
              <w:ind w:firstLine="0"/>
              <w:jc w:val="left"/>
              <w:rPr>
                <w:rFonts w:ascii="Times New Roman" w:hAnsi="Times New Roman" w:cs="Times New Roman"/>
              </w:rPr>
            </w:pPr>
          </w:p>
        </w:tc>
      </w:tr>
    </w:tbl>
    <w:p w:rsidR="007D5700" w:rsidRPr="003C1C83" w:rsidRDefault="00AB3B60" w:rsidP="007D5700">
      <w:pPr>
        <w:ind w:firstLine="0"/>
        <w:rPr>
          <w:rFonts w:ascii="Times New Roman" w:hAnsi="Times New Roman" w:cs="Times New Roman"/>
          <w:lang w:val="en-US"/>
        </w:rPr>
      </w:pPr>
      <w:bookmarkStart w:id="1" w:name="sub_10200"/>
    </w:p>
    <w:p w:rsidR="00D93B0F" w:rsidRPr="003C1C83" w:rsidRDefault="00AB3B60"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95"/>
        <w:gridCol w:w="9605"/>
      </w:tblGrid>
      <w:tr w:rsidR="001F578F" w:rsidRPr="003C1C83" w:rsidTr="00271749">
        <w:tc>
          <w:tcPr>
            <w:tcW w:w="4395" w:type="dxa"/>
          </w:tcPr>
          <w:p w:rsidR="00DA3F41" w:rsidRPr="003C1C83" w:rsidRDefault="00AB3B60" w:rsidP="0039196F">
            <w:pPr>
              <w:widowControl/>
              <w:autoSpaceDE/>
              <w:autoSpaceDN/>
              <w:adjustRightInd/>
              <w:spacing w:after="160" w:line="259" w:lineRule="auto"/>
              <w:ind w:firstLine="0"/>
              <w:jc w:val="left"/>
              <w:rPr>
                <w:rFonts w:ascii="Times New Roman" w:hAnsi="Times New Roman" w:cs="Times New Roman"/>
              </w:rPr>
            </w:pPr>
          </w:p>
        </w:tc>
        <w:tc>
          <w:tcPr>
            <w:tcW w:w="9605" w:type="dxa"/>
            <w:tcBorders>
              <w:top w:val="single" w:sz="4" w:space="0" w:color="auto"/>
            </w:tcBorders>
          </w:tcPr>
          <w:p w:rsidR="00DA3F41" w:rsidRPr="003C1C83" w:rsidRDefault="00AB3B60" w:rsidP="00D93B0F">
            <w:pPr>
              <w:ind w:firstLine="0"/>
              <w:jc w:val="left"/>
              <w:rPr>
                <w:rFonts w:ascii="Times New Roman" w:hAnsi="Times New Roman" w:cs="Times New Roman"/>
              </w:rPr>
            </w:pPr>
          </w:p>
        </w:tc>
      </w:tr>
    </w:tbl>
    <w:p w:rsidR="007D5700" w:rsidRPr="003C1C83" w:rsidRDefault="00AB3B60" w:rsidP="007D5700">
      <w:pPr>
        <w:ind w:firstLine="0"/>
        <w:rPr>
          <w:rFonts w:ascii="Times New Roman" w:hAnsi="Times New Roman" w:cs="Times New Roman"/>
          <w:lang w:val="en-US"/>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b/>
        </w:rPr>
      </w:pP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Критерии и показатели оценки заявок на участие в закупке</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tbl>
      <w:tblPr>
        <w:tblStyle w:val="11"/>
        <w:tblW w:w="15446" w:type="dxa"/>
        <w:tblLayout w:type="fixed"/>
        <w:tblLook w:val="04A0"/>
      </w:tblPr>
      <w:tblGrid>
        <w:gridCol w:w="697"/>
        <w:gridCol w:w="2133"/>
        <w:gridCol w:w="1418"/>
        <w:gridCol w:w="1417"/>
        <w:gridCol w:w="1559"/>
        <w:gridCol w:w="1989"/>
        <w:gridCol w:w="2057"/>
        <w:gridCol w:w="4176"/>
      </w:tblGrid>
      <w:tr w:rsidR="002A3BC8" w:rsidRPr="002A3BC8" w:rsidTr="00F23EED">
        <w:trPr>
          <w:tblHeader/>
        </w:trPr>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13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w:t>
            </w:r>
          </w:p>
        </w:tc>
        <w:tc>
          <w:tcPr>
            <w:tcW w:w="1418"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критерия оценки, процентов</w:t>
            </w:r>
          </w:p>
        </w:tc>
        <w:tc>
          <w:tcPr>
            <w:tcW w:w="141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w:t>
            </w:r>
          </w:p>
        </w:tc>
        <w:tc>
          <w:tcPr>
            <w:tcW w:w="155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оценки, процентов</w:t>
            </w:r>
          </w:p>
        </w:tc>
        <w:tc>
          <w:tcPr>
            <w:tcW w:w="198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детализирующий показатель оценки</w:t>
            </w:r>
          </w:p>
        </w:tc>
        <w:tc>
          <w:tcPr>
            <w:tcW w:w="20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Формула оценки или шкала оценки</w:t>
            </w:r>
          </w:p>
        </w:tc>
      </w:tr>
      <w:tr w:rsidR="002A3BC8" w:rsidRPr="002A3BC8" w:rsidTr="00F23EED">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1.</w:t>
            </w: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Cs w:val="20"/>
              </w:rPr>
              <w:t>Цена контракта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60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1.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 xml:space="preserve">«Цена </w:t>
            </w:r>
            <w:r w:rsidRPr="002A3BC8">
              <w:rPr>
                <w:rFonts w:ascii="Times New Roman" w:eastAsia="Times New Roman" w:hAnsi="Times New Roman" w:cs="Times New Roman"/>
                <w:b/>
                <w:sz w:val="22"/>
                <w:szCs w:val="22"/>
              </w:rPr>
              <w:lastRenderedPageBreak/>
              <w:t xml:space="preserve">контракта»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ind w:firstLine="54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b/>
                <w:sz w:val="22"/>
                <w:szCs w:val="22"/>
              </w:rPr>
              <w:t>1.1.</w:t>
            </w:r>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Значение количества баллов по критерию оценки "цена контракта, сумм цен единиц товара, работы, услуги"  присваиваемое заявке, которая подлежит в соответствии с Федеральным Законом № 44-ФЗ оценке по указанному критерию оценки, (</w:t>
            </w:r>
            <w:proofErr w:type="spellStart"/>
            <w:r w:rsidRPr="002A3BC8">
              <w:rPr>
                <w:rFonts w:ascii="Times New Roman" w:eastAsia="Times New Roman" w:hAnsi="Times New Roman" w:cs="Times New Roman"/>
                <w:color w:val="000000" w:themeColor="text1"/>
                <w:sz w:val="22"/>
                <w:szCs w:val="22"/>
              </w:rPr>
              <w:t>БЦ</w:t>
            </w:r>
            <w:proofErr w:type="gramStart"/>
            <w:r w:rsidRPr="002A3BC8">
              <w:rPr>
                <w:rFonts w:ascii="Times New Roman" w:eastAsia="Times New Roman" w:hAnsi="Times New Roman" w:cs="Times New Roman"/>
                <w:color w:val="000000" w:themeColor="text1"/>
                <w:sz w:val="22"/>
                <w:szCs w:val="22"/>
                <w:vertAlign w:val="subscript"/>
              </w:rPr>
              <w:t>i</w:t>
            </w:r>
            <w:proofErr w:type="spellEnd"/>
            <w:proofErr w:type="gramEnd"/>
            <w:r w:rsidRPr="002A3BC8">
              <w:rPr>
                <w:rFonts w:ascii="Times New Roman" w:eastAsia="Times New Roman" w:hAnsi="Times New Roman" w:cs="Times New Roman"/>
                <w:color w:val="000000" w:themeColor="text1"/>
                <w:sz w:val="22"/>
                <w:szCs w:val="22"/>
              </w:rPr>
              <w:t>) определяется по одной из следующих формул:</w:t>
            </w: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а) за исключением случаев, предусмотренных </w:t>
            </w:r>
            <w:hyperlink r:id="rId6" w:anchor="block_1092" w:history="1">
              <w:r w:rsidRPr="002A3BC8">
                <w:rPr>
                  <w:rFonts w:ascii="Times New Roman" w:eastAsia="Times New Roman" w:hAnsi="Times New Roman" w:cs="Times New Roman"/>
                  <w:color w:val="000000" w:themeColor="text1"/>
                  <w:sz w:val="22"/>
                  <w:szCs w:val="22"/>
                </w:rPr>
                <w:t>подпунктом "б"</w:t>
              </w:r>
            </w:hyperlink>
            <w:r w:rsidRPr="002A3BC8">
              <w:rPr>
                <w:rFonts w:ascii="Times New Roman" w:eastAsia="Times New Roman" w:hAnsi="Times New Roman" w:cs="Times New Roman"/>
                <w:color w:val="000000" w:themeColor="text1"/>
                <w:sz w:val="22"/>
                <w:szCs w:val="22"/>
              </w:rPr>
              <w:t xml:space="preserve"> настоящего пункта и пунктом 10 Положения </w:t>
            </w:r>
            <w:r w:rsidRPr="002A3BC8">
              <w:rPr>
                <w:rFonts w:ascii="Times New Roman" w:eastAsia="Times New Roman" w:hAnsi="Times New Roman" w:cs="Times New Roman"/>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 утверждённого постановлением Правительства Российской Федерации</w:t>
            </w:r>
            <w:r w:rsidRPr="002A3BC8">
              <w:rPr>
                <w:rFonts w:ascii="Times New Roman" w:eastAsia="Times New Roman" w:hAnsi="Times New Roman" w:cs="Times New Roman"/>
                <w:bCs/>
                <w:color w:val="000000" w:themeColor="text1"/>
                <w:sz w:val="22"/>
                <w:szCs w:val="22"/>
              </w:rPr>
              <w:br/>
            </w:r>
            <w:r w:rsidRPr="002A3BC8">
              <w:rPr>
                <w:rFonts w:ascii="Times New Roman" w:eastAsia="Times New Roman" w:hAnsi="Times New Roman" w:cs="Times New Roman"/>
                <w:bCs/>
                <w:color w:val="000000" w:themeColor="text1"/>
                <w:sz w:val="22"/>
                <w:szCs w:val="22"/>
                <w:shd w:val="clear" w:color="auto" w:fill="FFFFFF"/>
              </w:rPr>
              <w:t>от 31 декабря 2021 г. № 2604 (далее – Положение)</w:t>
            </w:r>
            <w:r w:rsidRPr="002A3BC8">
              <w:rPr>
                <w:rFonts w:ascii="Times New Roman" w:eastAsia="Times New Roman" w:hAnsi="Times New Roman" w:cs="Times New Roman"/>
                <w:color w:val="000000" w:themeColor="text1"/>
                <w:sz w:val="22"/>
                <w:szCs w:val="22"/>
              </w:rPr>
              <w:t>, - по формуле:</w:t>
            </w:r>
          </w:p>
          <w:p w:rsidR="002A3BC8" w:rsidRPr="002A3BC8" w:rsidRDefault="002A3BC8" w:rsidP="002A3BC8">
            <w:pPr>
              <w:widowControl/>
              <w:shd w:val="clear" w:color="auto" w:fill="FFFFFF"/>
              <w:adjustRightInd/>
              <w:ind w:firstLine="0"/>
              <w:rPr>
                <w:rFonts w:ascii="Arial Unicode MS" w:eastAsia="Arial Unicode MS" w:hAnsi="Arial Unicode MS" w:cs="Arial Unicode MS"/>
                <w:color w:val="000000" w:themeColor="text1"/>
                <w:sz w:val="22"/>
                <w:szCs w:val="22"/>
              </w:rPr>
            </w:pPr>
            <w:r w:rsidRPr="002A3BC8">
              <w:rPr>
                <w:rFonts w:ascii="Arial Unicode MS" w:eastAsia="Arial Unicode MS" w:hAnsi="Arial Unicode MS" w:cs="Arial Unicode MS"/>
                <w:color w:val="000000" w:themeColor="text1"/>
                <w:sz w:val="22"/>
                <w:szCs w:val="22"/>
              </w:rPr>
              <w:t> </w:t>
            </w:r>
          </w:p>
          <w:p w:rsidR="002A3BC8" w:rsidRPr="002A3BC8" w:rsidRDefault="002A3BC8" w:rsidP="002A3BC8">
            <w:pPr>
              <w:ind w:firstLine="54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noProof/>
                <w:position w:val="-33"/>
                <w:sz w:val="22"/>
                <w:szCs w:val="22"/>
              </w:rPr>
              <w:drawing>
                <wp:inline distT="0" distB="0" distL="0" distR="0">
                  <wp:extent cx="1835629" cy="534233"/>
                  <wp:effectExtent l="19050" t="0" r="0" b="0"/>
                  <wp:docPr id="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w:t>
            </w:r>
            <w:r w:rsidRPr="002A3BC8">
              <w:rPr>
                <w:rFonts w:ascii="Times New Roman" w:eastAsia="Times New Roman" w:hAnsi="Times New Roman" w:cs="Times New Roman"/>
                <w:sz w:val="22"/>
                <w:szCs w:val="22"/>
              </w:rPr>
              <w:lastRenderedPageBreak/>
              <w:t xml:space="preserve">конкурса (в случае проведения совместного конкурса), или о сумме цен единиц товара, работы, услуги (в случае, предусмотренном </w:t>
            </w:r>
            <w:hyperlink r:id="rId8"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6D3365" w:rsidRPr="002A3BC8" w:rsidRDefault="006D3365" w:rsidP="006D3365">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 наилучшее ценовое предложение из числа предложенных в соответствии с Федеральным </w:t>
            </w:r>
            <w:hyperlink r:id="rId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участниками закупки, заявки (части заявки) которых подлежат оценке по критерию оценки "цена контракта, сумма цен единиц товара, работы, услуги".</w:t>
            </w:r>
          </w:p>
          <w:p w:rsidR="002A3BC8" w:rsidRPr="002A3BC8" w:rsidRDefault="002A3BC8" w:rsidP="002A3BC8">
            <w:pPr>
              <w:widowControl/>
              <w:shd w:val="clear" w:color="auto" w:fill="FFFFFF"/>
              <w:adjustRightInd/>
              <w:spacing w:after="300"/>
              <w:ind w:firstLine="0"/>
              <w:rPr>
                <w:rFonts w:ascii="Times New Roman" w:eastAsia="Times New Roman" w:hAnsi="Times New Roman" w:cs="Times New Roman"/>
                <w:color w:val="000000" w:themeColor="text1"/>
                <w:sz w:val="22"/>
                <w:szCs w:val="22"/>
              </w:rPr>
            </w:pPr>
            <w:bookmarkStart w:id="2" w:name="Par87"/>
            <w:bookmarkEnd w:id="2"/>
            <w:proofErr w:type="gramStart"/>
            <w:r w:rsidRPr="002A3BC8">
              <w:rPr>
                <w:rFonts w:ascii="Times New Roman" w:eastAsia="Times New Roman" w:hAnsi="Times New Roman" w:cs="Times New Roman"/>
                <w:color w:val="000000" w:themeColor="text1"/>
                <w:sz w:val="22"/>
                <w:szCs w:val="22"/>
              </w:rPr>
              <w:t xml:space="preserve">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r w:rsidRPr="002A3BC8">
              <w:rPr>
                <w:rFonts w:ascii="Times New Roman" w:eastAsia="Times New Roman" w:hAnsi="Times New Roman" w:cs="Times New Roman"/>
              </w:rPr>
              <w:t>(</w:t>
            </w:r>
            <w:proofErr w:type="spellStart"/>
            <w:r w:rsidRPr="002A3BC8">
              <w:rPr>
                <w:rFonts w:ascii="Times New Roman" w:eastAsia="Times New Roman" w:hAnsi="Times New Roman" w:cs="Times New Roman"/>
              </w:rPr>
              <w:t>БЦ</w:t>
            </w:r>
            <w:r w:rsidRPr="002A3BC8">
              <w:rPr>
                <w:rFonts w:ascii="Times New Roman" w:eastAsia="Times New Roman" w:hAnsi="Times New Roman" w:cs="Times New Roman"/>
                <w:vertAlign w:val="subscript"/>
              </w:rPr>
              <w:t>i</w:t>
            </w:r>
            <w:proofErr w:type="spellEnd"/>
            <w:r w:rsidRPr="002A3BC8">
              <w:rPr>
                <w:rFonts w:ascii="Times New Roman" w:eastAsia="Times New Roman" w:hAnsi="Times New Roman" w:cs="Times New Roman"/>
              </w:rPr>
              <w:t>)</w:t>
            </w:r>
            <w:r w:rsidRPr="002A3BC8">
              <w:rPr>
                <w:rFonts w:ascii="Times New Roman" w:eastAsia="Times New Roman" w:hAnsi="Times New Roman" w:cs="Times New Roman"/>
                <w:color w:val="000000" w:themeColor="text1"/>
                <w:sz w:val="22"/>
                <w:szCs w:val="22"/>
              </w:rPr>
              <w:t xml:space="preserve">, </w:t>
            </w:r>
            <w:r w:rsidRPr="002A3BC8">
              <w:rPr>
                <w:rFonts w:ascii="Times New Roman" w:eastAsia="Times New Roman" w:hAnsi="Times New Roman" w:cs="Times New Roman"/>
                <w:color w:val="000000" w:themeColor="text1"/>
                <w:sz w:val="22"/>
                <w:szCs w:val="22"/>
              </w:rPr>
              <w:lastRenderedPageBreak/>
              <w:t>определяется по формуле:</w:t>
            </w:r>
            <w:proofErr w:type="gramEnd"/>
          </w:p>
          <w:p w:rsidR="002A3BC8" w:rsidRPr="002A3BC8" w:rsidRDefault="006D3365" w:rsidP="006D3365">
            <w:pPr>
              <w:spacing w:before="240"/>
              <w:ind w:firstLine="540"/>
              <w:jc w:val="center"/>
              <w:rPr>
                <w:rFonts w:ascii="Times New Roman" w:eastAsia="Times New Roman" w:hAnsi="Times New Roman" w:cs="Times New Roman"/>
                <w:sz w:val="22"/>
                <w:szCs w:val="22"/>
              </w:rPr>
            </w:pPr>
            <w:r>
              <w:rPr>
                <w:noProof/>
              </w:rPr>
              <w:drawing>
                <wp:inline distT="0" distB="0" distL="0" distR="0">
                  <wp:extent cx="2057400" cy="428625"/>
                  <wp:effectExtent l="0" t="0" r="0" b="9525"/>
                  <wp:docPr id="8" name="Рисунок 8"/>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7400" cy="428625"/>
                          </a:xfrm>
                          <a:prstGeom prst="rect">
                            <a:avLst/>
                          </a:prstGeom>
                          <a:noFill/>
                          <a:ln>
                            <a:noFill/>
                          </a:ln>
                        </pic:spPr>
                      </pic:pic>
                    </a:graphicData>
                  </a:graphic>
                </wp:inline>
              </w:drawing>
            </w:r>
          </w:p>
          <w:p w:rsidR="002A3BC8" w:rsidRPr="002A3BC8" w:rsidRDefault="002A3BC8" w:rsidP="002A3BC8">
            <w:pPr>
              <w:spacing w:before="240"/>
              <w:ind w:firstLine="540"/>
              <w:rPr>
                <w:rFonts w:ascii="Times New Roman" w:eastAsia="Times New Roman" w:hAnsi="Times New Roman" w:cs="Times New Roman"/>
                <w:color w:val="464C55"/>
                <w:szCs w:val="20"/>
                <w:shd w:val="clear" w:color="auto" w:fill="FFFFFF"/>
              </w:rPr>
            </w:pPr>
            <w:proofErr w:type="gramStart"/>
            <w:r w:rsidRPr="002A3BC8">
              <w:rPr>
                <w:rFonts w:ascii="Times New Roman" w:eastAsia="Times New Roman" w:hAnsi="Times New Roman" w:cs="Times New Roman"/>
                <w:color w:val="000000" w:themeColor="text1"/>
                <w:sz w:val="22"/>
                <w:szCs w:val="22"/>
                <w:shd w:val="clear" w:color="auto" w:fill="FFFFFF"/>
              </w:rPr>
              <w:t>где </w:t>
            </w:r>
            <w:proofErr w:type="spellStart"/>
            <w:r w:rsidR="006D3365" w:rsidRPr="002A3BC8">
              <w:rPr>
                <w:rFonts w:ascii="Times New Roman" w:eastAsia="Times New Roman" w:hAnsi="Times New Roman" w:cs="Times New Roman"/>
                <w:sz w:val="22"/>
                <w:szCs w:val="22"/>
              </w:rPr>
              <w:t>Ц</w:t>
            </w:r>
            <w:r w:rsidR="006D3365">
              <w:rPr>
                <w:rFonts w:ascii="Times New Roman" w:eastAsia="Times New Roman" w:hAnsi="Times New Roman" w:cs="Times New Roman"/>
                <w:sz w:val="22"/>
                <w:szCs w:val="22"/>
                <w:vertAlign w:val="subscript"/>
              </w:rPr>
              <w:t>нач</w:t>
            </w:r>
            <w:proofErr w:type="spellEnd"/>
            <w:r w:rsidR="006D3365">
              <w:rPr>
                <w:rFonts w:ascii="Times New Roman" w:eastAsia="Times New Roman" w:hAnsi="Times New Roman" w:cs="Times New Roman"/>
                <w:sz w:val="22"/>
                <w:szCs w:val="22"/>
                <w:vertAlign w:val="subscript"/>
              </w:rPr>
              <w:t xml:space="preserve"> </w:t>
            </w:r>
            <w:r w:rsidRPr="002A3BC8">
              <w:rPr>
                <w:rFonts w:ascii="Times New Roman" w:eastAsia="Times New Roman" w:hAnsi="Times New Roman" w:cs="Times New Roman"/>
                <w:color w:val="000000" w:themeColor="text1"/>
                <w:sz w:val="22"/>
                <w:szCs w:val="22"/>
                <w:shd w:val="clear" w:color="auto" w:fill="FFFFFF"/>
              </w:rPr>
              <w:t>-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1" w:anchor="block_2224" w:history="1">
              <w:r w:rsidRPr="002A3BC8">
                <w:rPr>
                  <w:rFonts w:ascii="Times New Roman" w:eastAsia="Times New Roman" w:hAnsi="Times New Roman" w:cs="Times New Roman"/>
                  <w:color w:val="000000" w:themeColor="text1"/>
                  <w:sz w:val="22"/>
                  <w:szCs w:val="22"/>
                  <w:shd w:val="clear" w:color="auto" w:fill="FFFFFF"/>
                </w:rPr>
                <w:t>частью 24 статьи 22</w:t>
              </w:r>
            </w:hyperlink>
            <w:r w:rsidRPr="002A3BC8">
              <w:rPr>
                <w:rFonts w:ascii="Times New Roman" w:eastAsia="Times New Roman" w:hAnsi="Times New Roman" w:cs="Times New Roman"/>
                <w:color w:val="000000" w:themeColor="text1"/>
                <w:sz w:val="22"/>
                <w:szCs w:val="22"/>
                <w:shd w:val="clear" w:color="auto" w:fill="FFFFFF"/>
              </w:rPr>
              <w:t xml:space="preserve"> Федерального закона </w:t>
            </w:r>
            <w:r w:rsidRPr="002A3BC8">
              <w:rPr>
                <w:rFonts w:ascii="Times New Roman" w:eastAsia="Times New Roman" w:hAnsi="Times New Roman" w:cs="Times New Roman"/>
                <w:sz w:val="22"/>
                <w:szCs w:val="22"/>
              </w:rPr>
              <w:t>№ 44-ФЗ</w:t>
            </w:r>
            <w:r w:rsidRPr="002A3BC8">
              <w:rPr>
                <w:rFonts w:ascii="Times New Roman" w:eastAsia="Times New Roman" w:hAnsi="Times New Roman" w:cs="Times New Roman"/>
                <w:color w:val="000000" w:themeColor="text1"/>
                <w:sz w:val="22"/>
                <w:szCs w:val="22"/>
                <w:shd w:val="clear" w:color="auto" w:fill="FFFFFF"/>
              </w:rPr>
              <w:t>, в том числе при проведении в таком случае совместного конкурса)</w:t>
            </w:r>
            <w:r w:rsidRPr="002A3BC8">
              <w:rPr>
                <w:rFonts w:ascii="Times New Roman" w:eastAsia="Times New Roman" w:hAnsi="Times New Roman" w:cs="Times New Roman"/>
                <w:color w:val="464C55"/>
                <w:szCs w:val="20"/>
                <w:shd w:val="clear" w:color="auto" w:fill="FFFFFF"/>
              </w:rPr>
              <w:t>.</w:t>
            </w:r>
            <w:proofErr w:type="gramEnd"/>
          </w:p>
          <w:p w:rsidR="002A3BC8" w:rsidRPr="002A3BC8" w:rsidRDefault="002A3BC8" w:rsidP="002A3BC8">
            <w:pPr>
              <w:spacing w:before="240"/>
              <w:ind w:firstLine="54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1.2.</w:t>
            </w:r>
            <w:r w:rsidRPr="002A3BC8">
              <w:rPr>
                <w:rFonts w:ascii="Times New Roman" w:eastAsia="Times New Roman" w:hAnsi="Times New Roman" w:cs="Times New Roman"/>
                <w:sz w:val="22"/>
                <w:szCs w:val="22"/>
              </w:rPr>
              <w:t xml:space="preserve"> Если при проведении процедуры подачи предложений о цене контракта либо о сумме цен единиц товара, работы, услуги (в случае, предусмотренном </w:t>
            </w:r>
            <w:hyperlink r:id="rId12"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2A3BC8">
              <w:rPr>
                <w:rFonts w:ascii="Times New Roman" w:eastAsia="Times New Roman" w:hAnsi="Times New Roman" w:cs="Times New Roman"/>
                <w:b/>
                <w:sz w:val="22"/>
                <w:szCs w:val="22"/>
              </w:rPr>
              <w:t>ниже нуля</w:t>
            </w:r>
            <w:r w:rsidRPr="002A3BC8">
              <w:rPr>
                <w:rFonts w:ascii="Times New Roman" w:eastAsia="Times New Roman" w:hAnsi="Times New Roman" w:cs="Times New Roman"/>
                <w:sz w:val="22"/>
                <w:szCs w:val="22"/>
              </w:rPr>
              <w:t>, значение количества баллов по критерию оценки "цена контракта, сумма цен единиц товара, работы, услуги"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в следующем порядке:</w:t>
            </w:r>
          </w:p>
          <w:p w:rsidR="002A3BC8" w:rsidRPr="002A3BC8" w:rsidRDefault="002A3BC8" w:rsidP="002A3BC8">
            <w:pPr>
              <w:spacing w:before="240"/>
              <w:ind w:firstLine="540"/>
              <w:rPr>
                <w:rFonts w:ascii="Times New Roman" w:eastAsia="Times New Roman" w:hAnsi="Times New Roman" w:cs="Times New Roman"/>
                <w:sz w:val="22"/>
                <w:szCs w:val="22"/>
              </w:rPr>
            </w:pPr>
            <w:bookmarkStart w:id="3" w:name="Par88"/>
            <w:bookmarkEnd w:id="3"/>
            <w:r w:rsidRPr="002A3BC8">
              <w:rPr>
                <w:rFonts w:ascii="Times New Roman" w:eastAsia="Times New Roman" w:hAnsi="Times New Roman" w:cs="Times New Roman"/>
                <w:sz w:val="22"/>
                <w:szCs w:val="22"/>
              </w:rPr>
              <w:lastRenderedPageBreak/>
              <w:t xml:space="preserve"> а) для подлежащей в соответствии с </w:t>
            </w:r>
            <w:r w:rsidRPr="002A3BC8">
              <w:rPr>
                <w:rFonts w:ascii="Times New Roman" w:eastAsia="Times New Roman" w:hAnsi="Times New Roman" w:cs="Times New Roman"/>
                <w:sz w:val="20"/>
                <w:szCs w:val="22"/>
              </w:rPr>
              <w:t xml:space="preserve">Федеральным </w:t>
            </w:r>
            <w:r w:rsidRPr="002A3BC8">
              <w:rPr>
                <w:rFonts w:ascii="Times New Roman" w:eastAsia="Times New Roman" w:hAnsi="Times New Roman" w:cs="Times New Roman"/>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7F11A4" w:rsidP="007F11A4">
            <w:pPr>
              <w:ind w:firstLine="0"/>
              <w:jc w:val="center"/>
              <w:rPr>
                <w:rFonts w:ascii="Times New Roman" w:eastAsia="Times New Roman" w:hAnsi="Times New Roman" w:cs="Times New Roman"/>
                <w:sz w:val="22"/>
                <w:szCs w:val="22"/>
              </w:rPr>
            </w:pPr>
            <w:r>
              <w:rPr>
                <w:noProof/>
              </w:rPr>
              <w:drawing>
                <wp:inline distT="0" distB="0" distL="0" distR="0">
                  <wp:extent cx="2105025" cy="485775"/>
                  <wp:effectExtent l="0" t="0" r="9525" b="9525"/>
                  <wp:docPr id="10" name="Рисунок 10"/>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485775"/>
                          </a:xfrm>
                          <a:prstGeom prst="rect">
                            <a:avLst/>
                          </a:prstGeom>
                          <a:noFill/>
                          <a:ln>
                            <a:noFill/>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б) для подлежащей в соответствии с </w:t>
            </w:r>
            <w:hyperlink r:id="rId14" w:anchor="block_32" w:history="1">
              <w:r w:rsidRPr="002A3BC8">
                <w:rPr>
                  <w:rFonts w:ascii="Times New Roman" w:eastAsia="Times New Roman" w:hAnsi="Times New Roman" w:cs="Times New Roman"/>
                  <w:color w:val="000000" w:themeColor="text1"/>
                  <w:sz w:val="22"/>
                  <w:szCs w:val="22"/>
                </w:rPr>
                <w:t>Федеральным законом</w:t>
              </w:r>
            </w:hyperlink>
            <w:r w:rsidRPr="002A3BC8">
              <w:rPr>
                <w:rFonts w:ascii="Times New Roman" w:eastAsia="Times New Roman" w:hAnsi="Times New Roman" w:cs="Times New Roman"/>
                <w:color w:val="000000" w:themeColor="text1"/>
                <w:sz w:val="22"/>
                <w:szCs w:val="22"/>
              </w:rPr>
              <w:t xml:space="preserve"> №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proofErr w:type="gramStart"/>
            <w:r w:rsidRPr="002A3BC8">
              <w:rPr>
                <w:rFonts w:ascii="Times New Roman" w:eastAsia="Times New Roman" w:hAnsi="Times New Roman" w:cs="Times New Roman"/>
                <w:sz w:val="22"/>
                <w:szCs w:val="22"/>
                <w:vertAlign w:val="subscript"/>
              </w:rPr>
              <w:t>i</w:t>
            </w:r>
            <w:proofErr w:type="spellEnd"/>
            <w:proofErr w:type="gramEnd"/>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определяется по формуле:</w:t>
            </w:r>
          </w:p>
          <w:p w:rsidR="002A3BC8" w:rsidRPr="002A3BC8" w:rsidRDefault="002A3BC8" w:rsidP="002A3BC8">
            <w:pPr>
              <w:widowControl/>
              <w:shd w:val="clear" w:color="auto" w:fill="FFFFFF"/>
              <w:adjustRightInd/>
              <w:ind w:firstLine="0"/>
              <w:jc w:val="left"/>
              <w:rPr>
                <w:rFonts w:ascii="Times New Roman" w:eastAsia="Times New Roman" w:hAnsi="Times New Roman" w:cs="Times New Roman"/>
                <w:color w:val="22272F"/>
                <w:sz w:val="23"/>
                <w:szCs w:val="23"/>
              </w:rPr>
            </w:pPr>
            <w:r w:rsidRPr="002A3BC8">
              <w:rPr>
                <w:rFonts w:ascii="Times New Roman" w:eastAsia="Times New Roman" w:hAnsi="Times New Roman" w:cs="Times New Roman"/>
                <w:color w:val="22272F"/>
                <w:sz w:val="23"/>
                <w:szCs w:val="23"/>
              </w:rPr>
              <w:t> </w:t>
            </w:r>
          </w:p>
          <w:p w:rsidR="002A3BC8" w:rsidRPr="002A3BC8" w:rsidRDefault="002A3BC8" w:rsidP="002A3BC8">
            <w:pPr>
              <w:ind w:firstLine="0"/>
              <w:jc w:val="center"/>
              <w:rPr>
                <w:rFonts w:ascii="Times New Roman" w:eastAsia="Times New Roman" w:hAnsi="Times New Roman" w:cs="Times New Roman"/>
                <w:sz w:val="22"/>
                <w:szCs w:val="22"/>
              </w:rPr>
            </w:pPr>
            <w:bookmarkStart w:id="4" w:name="Par93"/>
            <w:bookmarkEnd w:id="4"/>
            <w:r w:rsidRPr="002A3BC8">
              <w:rPr>
                <w:rFonts w:ascii="Times New Roman" w:eastAsia="Times New Roman" w:hAnsi="Times New Roman" w:cs="Times New Roman"/>
                <w:noProof/>
                <w:position w:val="-33"/>
                <w:sz w:val="22"/>
                <w:szCs w:val="22"/>
              </w:rPr>
              <w:drawing>
                <wp:inline distT="0" distB="0" distL="0" distR="0">
                  <wp:extent cx="2231390" cy="58547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Оценка заявок по критерию оценки "цена </w:t>
            </w:r>
            <w:r w:rsidRPr="002A3BC8">
              <w:rPr>
                <w:rFonts w:ascii="Times New Roman" w:eastAsia="Times New Roman" w:hAnsi="Times New Roman" w:cs="Times New Roman"/>
                <w:sz w:val="22"/>
                <w:szCs w:val="22"/>
              </w:rPr>
              <w:lastRenderedPageBreak/>
              <w:t>контракта, сумма цен единиц товара, работы, услуги" осуществляется в соответствии со следующими требованиями:</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б) значение </w:t>
            </w: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при применении формулы, предусмотренной подпунктом "а" пункта 10 настоящего Положения указываются без знака "минус";</w:t>
            </w:r>
          </w:p>
          <w:p w:rsidR="002A3BC8" w:rsidRPr="002A3BC8" w:rsidRDefault="002A3BC8" w:rsidP="007F11A4">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в) применение показателей оценки по критерию оценки "цена контракта, сумма цен единиц товара, работы, услуги" не допускается.</w:t>
            </w:r>
          </w:p>
        </w:tc>
      </w:tr>
      <w:tr w:rsidR="002A3BC8" w:rsidRPr="002A3BC8" w:rsidTr="00F23EED">
        <w:trPr>
          <w:trHeight w:val="1004"/>
        </w:trPr>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lastRenderedPageBreak/>
              <w:t>2.</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40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 Общее количество исполненных участником закупки договоров</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2.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w:t>
            </w:r>
            <w:r w:rsidRPr="002A3BC8">
              <w:rPr>
                <w:rFonts w:ascii="Times New Roman" w:eastAsia="Times New Roman" w:hAnsi="Times New Roman" w:cs="Times New Roman"/>
                <w:b/>
                <w:bCs/>
                <w:color w:val="22272F"/>
                <w:sz w:val="22"/>
                <w:szCs w:val="22"/>
                <w:shd w:val="clear" w:color="auto" w:fill="FFFFFF"/>
              </w:rPr>
              <w:t>Квалификация участников закупки</w:t>
            </w:r>
            <w:r w:rsidRPr="002A3BC8">
              <w:rPr>
                <w:rFonts w:ascii="Times New Roman" w:eastAsia="Times New Roman" w:hAnsi="Times New Roman" w:cs="Times New Roman"/>
                <w:b/>
                <w:sz w:val="22"/>
                <w:szCs w:val="22"/>
              </w:rPr>
              <w:t xml:space="preserve">»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widowControl/>
              <w:ind w:firstLine="0"/>
              <w:rPr>
                <w:rFonts w:ascii="Times New Roman" w:eastAsia="Times New Roman" w:hAnsi="Times New Roman" w:cs="Times New Roman"/>
                <w:sz w:val="22"/>
                <w:szCs w:val="22"/>
              </w:rPr>
            </w:pP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extent cx="1939146" cy="43621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7"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значение характеристики объекта закупки, содержащееся в предложении </w:t>
            </w:r>
            <w:r w:rsidRPr="002A3BC8">
              <w:rPr>
                <w:rFonts w:ascii="Times New Roman" w:eastAsia="Times New Roman" w:hAnsi="Times New Roman" w:cs="Times New Roman"/>
                <w:sz w:val="22"/>
                <w:szCs w:val="22"/>
              </w:rPr>
              <w:lastRenderedPageBreak/>
              <w:t xml:space="preserve">участника закупки, заявка (часть заявки) которого подлежит в соответствии с Федеральным </w:t>
            </w:r>
            <w:hyperlink r:id="rId18"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ind w:firstLine="709"/>
              <w:rPr>
                <w:rFonts w:ascii="Times New Roman" w:eastAsia="Times New Roman" w:hAnsi="Times New Roman" w:cs="Times New Roman"/>
                <w:b/>
                <w:sz w:val="22"/>
                <w:szCs w:val="22"/>
                <w:lang w:eastAsia="en-US"/>
              </w:rPr>
            </w:pPr>
          </w:p>
        </w:tc>
      </w:tr>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rPr>
      </w:pPr>
      <w:r w:rsidRPr="002A3BC8">
        <w:rPr>
          <w:rFonts w:ascii="Times New Roman" w:eastAsia="Times New Roman" w:hAnsi="Times New Roman" w:cs="Times New Roman"/>
          <w:lang w:val="en-US"/>
        </w:rPr>
        <w:t>III</w:t>
      </w:r>
      <w:r w:rsidRPr="002A3BC8">
        <w:rPr>
          <w:rFonts w:ascii="Times New Roman" w:eastAsia="Times New Roman" w:hAnsi="Times New Roman" w:cs="Times New Roman"/>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xml:space="preserve"> настоящего документа</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rPr>
      </w:pPr>
    </w:p>
    <w:tbl>
      <w:tblPr>
        <w:tblStyle w:val="11"/>
        <w:tblW w:w="15417" w:type="dxa"/>
        <w:tblLook w:val="04A0"/>
      </w:tblPr>
      <w:tblGrid>
        <w:gridCol w:w="697"/>
        <w:gridCol w:w="6263"/>
        <w:gridCol w:w="8457"/>
      </w:tblGrid>
      <w:tr w:rsidR="002A3BC8" w:rsidRPr="002A3BC8" w:rsidTr="004944F7">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w:t>
            </w:r>
          </w:p>
        </w:tc>
        <w:tc>
          <w:tcPr>
            <w:tcW w:w="626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4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bl>
    <w:p w:rsidR="002A3BC8" w:rsidRPr="002A3BC8" w:rsidRDefault="002A3BC8" w:rsidP="002A3BC8">
      <w:pPr>
        <w:widowControl/>
        <w:autoSpaceDE/>
        <w:autoSpaceDN/>
        <w:adjustRightInd/>
        <w:ind w:firstLine="0"/>
        <w:jc w:val="left"/>
        <w:rPr>
          <w:rFonts w:ascii="Times New Roman" w:eastAsia="Times New Roman" w:hAnsi="Times New Roman" w:cs="Times New Roman"/>
          <w:sz w:val="2"/>
          <w:szCs w:val="20"/>
        </w:rPr>
      </w:pPr>
    </w:p>
    <w:tbl>
      <w:tblPr>
        <w:tblStyle w:val="11"/>
        <w:tblW w:w="15417" w:type="dxa"/>
        <w:tblLook w:val="04A0"/>
      </w:tblPr>
      <w:tblGrid>
        <w:gridCol w:w="695"/>
        <w:gridCol w:w="6247"/>
        <w:gridCol w:w="8475"/>
      </w:tblGrid>
      <w:tr w:rsidR="002A3BC8" w:rsidRPr="002A3BC8" w:rsidTr="004944F7">
        <w:trPr>
          <w:tblHeader/>
        </w:trPr>
        <w:tc>
          <w:tcPr>
            <w:tcW w:w="69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847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3</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p>
        </w:tc>
        <w:tc>
          <w:tcPr>
            <w:tcW w:w="14722" w:type="dxa"/>
            <w:gridSpan w:val="2"/>
          </w:tcPr>
          <w:p w:rsidR="002A3BC8" w:rsidRPr="002A3BC8" w:rsidRDefault="002A3BC8" w:rsidP="007F11A4">
            <w:pPr>
              <w:widowControl/>
              <w:tabs>
                <w:tab w:val="left" w:pos="-360"/>
                <w:tab w:val="left" w:pos="360"/>
              </w:tabs>
              <w:adjustRightInd/>
              <w:ind w:firstLine="0"/>
              <w:jc w:val="center"/>
              <w:rPr>
                <w:rFonts w:ascii="Times New Roman" w:eastAsia="Times New Roman" w:hAnsi="Times New Roman" w:cs="Times New Roman"/>
              </w:rPr>
            </w:pPr>
            <w:proofErr w:type="gramStart"/>
            <w:r w:rsidRPr="002A3BC8">
              <w:rPr>
                <w:rFonts w:ascii="Times New Roman" w:eastAsia="Times New Roman" w:hAnsi="Times New Roman" w:cs="Times New Roman"/>
                <w:sz w:val="22"/>
                <w:szCs w:val="22"/>
              </w:rPr>
              <w:t>Рассмотрение и оценка заявок на участие в конкурсе производится в порядке, установленном статьей 48 Федерального закона №44-ФЗ, а также 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w:t>
            </w:r>
            <w:proofErr w:type="gramEnd"/>
            <w:r w:rsidRPr="002A3BC8">
              <w:rPr>
                <w:rFonts w:ascii="Times New Roman" w:eastAsia="Times New Roman" w:hAnsi="Times New Roman" w:cs="Times New Roman"/>
                <w:sz w:val="22"/>
                <w:szCs w:val="22"/>
              </w:rPr>
              <w:t xml:space="preserve"> силу некоторых актов и отдельных положений некоторых актов Правительства Российской Федерации".</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tc>
        <w:tc>
          <w:tcPr>
            <w:tcW w:w="8475" w:type="dxa"/>
          </w:tcPr>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Сумма величин значимости критериев оценки составляет 100 процентов.</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tc>
        <w:tc>
          <w:tcPr>
            <w:tcW w:w="8475" w:type="dxa"/>
          </w:tcPr>
          <w:p w:rsidR="002A3BC8" w:rsidRPr="002A3BC8" w:rsidRDefault="002A3BC8" w:rsidP="002A3BC8">
            <w:pPr>
              <w:spacing w:before="240"/>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Заявкам, содержащим наилучшее ценовое предложение, а также предложение, равное </w:t>
            </w:r>
            <w:r w:rsidRPr="002A3BC8">
              <w:rPr>
                <w:rFonts w:ascii="Times New Roman" w:eastAsia="Times New Roman" w:hAnsi="Times New Roman" w:cs="Times New Roman"/>
                <w:sz w:val="22"/>
                <w:szCs w:val="22"/>
              </w:rPr>
              <w:lastRenderedPageBreak/>
              <w:t>такому наилучшему ценовому предложению, присваивается 100 баллов;</w:t>
            </w: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lastRenderedPageBreak/>
              <w:t>3.</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435F8" w:rsidRPr="002435F8" w:rsidRDefault="002435F8" w:rsidP="002435F8">
            <w:pPr>
              <w:ind w:left="4" w:firstLine="0"/>
              <w:rPr>
                <w:rFonts w:ascii="Times New Roman" w:eastAsia="Times New Roman" w:hAnsi="Times New Roman" w:cs="Times New Roman"/>
                <w:sz w:val="22"/>
                <w:szCs w:val="22"/>
              </w:rPr>
            </w:pPr>
            <w:r w:rsidRPr="002435F8">
              <w:rPr>
                <w:rFonts w:ascii="Times New Roman" w:eastAsia="Times New Roman" w:hAnsi="Times New Roman" w:cs="Times New Roman"/>
                <w:sz w:val="22"/>
                <w:szCs w:val="22"/>
              </w:rPr>
              <w:t xml:space="preserve">Показатель оценки «Наличие у участников закупки опыта работы, связанного с предметом контракта» </w:t>
            </w:r>
            <w:r w:rsidRPr="002435F8">
              <w:rPr>
                <w:rFonts w:ascii="Times New Roman" w:eastAsia="Calibri" w:hAnsi="Times New Roman" w:cs="Times New Roman"/>
                <w:sz w:val="22"/>
                <w:szCs w:val="22"/>
                <w:lang w:eastAsia="en-US"/>
              </w:rPr>
              <w:t xml:space="preserve">определяется общим количеством </w:t>
            </w:r>
            <w:r w:rsidRPr="002435F8">
              <w:rPr>
                <w:rFonts w:ascii="Times New Roman" w:eastAsia="Times New Roman" w:hAnsi="Times New Roman" w:cs="Times New Roman"/>
                <w:kern w:val="32"/>
                <w:sz w:val="22"/>
                <w:szCs w:val="22"/>
              </w:rPr>
              <w:t xml:space="preserve">заключенных и исполненных </w:t>
            </w:r>
            <w:r w:rsidRPr="002435F8">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 выполненных в соответствии с главой 4.1</w:t>
            </w:r>
            <w:r w:rsidRPr="002435F8">
              <w:rPr>
                <w:rFonts w:ascii="Times New Roman" w:eastAsia="Times New Roman" w:hAnsi="Times New Roman" w:cs="Times New Roman"/>
                <w:sz w:val="22"/>
                <w:szCs w:val="22"/>
              </w:rPr>
              <w:t xml:space="preserve"> Федерального закона от 24.07. 2007 № 221-ФЗ </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О кадастровой деятельности</w:t>
            </w:r>
            <w:r>
              <w:rPr>
                <w:rFonts w:ascii="Times New Roman" w:eastAsia="Times New Roman" w:hAnsi="Times New Roman" w:cs="Times New Roman"/>
                <w:sz w:val="22"/>
                <w:szCs w:val="22"/>
              </w:rPr>
              <w:t>»</w:t>
            </w:r>
            <w:bookmarkStart w:id="5" w:name="_GoBack"/>
            <w:bookmarkEnd w:id="5"/>
            <w:r w:rsidRPr="002435F8">
              <w:rPr>
                <w:rFonts w:ascii="Times New Roman" w:eastAsia="Times New Roman" w:hAnsi="Times New Roman" w:cs="Times New Roman"/>
                <w:sz w:val="22"/>
                <w:szCs w:val="22"/>
              </w:rPr>
              <w:t>.</w:t>
            </w:r>
          </w:p>
          <w:p w:rsidR="00805B73" w:rsidRPr="00B341C3" w:rsidRDefault="00805B73" w:rsidP="00805B73">
            <w:pPr>
              <w:widowControl/>
              <w:ind w:firstLine="709"/>
              <w:rPr>
                <w:rFonts w:ascii="Times New Roman" w:eastAsia="Calibri" w:hAnsi="Times New Roman" w:cs="Times New Roman"/>
                <w:sz w:val="22"/>
                <w:szCs w:val="22"/>
                <w:lang w:eastAsia="en-US"/>
              </w:rPr>
            </w:pPr>
            <w:r w:rsidRPr="00B341C3">
              <w:rPr>
                <w:rFonts w:ascii="Times New Roman" w:eastAsia="Calibri" w:hAnsi="Times New Roman" w:cs="Times New Roman"/>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работ, составленных при исполнении таких договоров (контрактов). </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A3BC8">
              <w:rPr>
                <w:rFonts w:ascii="Times New Roman" w:eastAsia="Times New Roman" w:hAnsi="Times New Roman" w:cs="Times New Roman"/>
                <w:sz w:val="22"/>
                <w:szCs w:val="22"/>
              </w:rPr>
              <w:t xml:space="preserve">от 05.04.2013 </w:t>
            </w:r>
            <w:r w:rsidRPr="002A3BC8">
              <w:rPr>
                <w:rFonts w:ascii="Times New Roman" w:eastAsia="Calibri" w:hAnsi="Times New Roman" w:cs="Times New Roman"/>
                <w:sz w:val="22"/>
                <w:szCs w:val="22"/>
                <w:lang w:eastAsia="en-US"/>
              </w:rPr>
              <w:t>44-ФЗ.</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документы, в случае их представления в заявке в полном объеме и со всеми приложениями. </w:t>
            </w:r>
            <w:r w:rsidRPr="002A3BC8">
              <w:rPr>
                <w:rFonts w:ascii="Times New Roman" w:eastAsia="Times New Roman" w:hAnsi="Times New Roman" w:cs="Times New Roman"/>
                <w:sz w:val="22"/>
                <w:szCs w:val="22"/>
              </w:rPr>
              <w:t xml:space="preserve">Документы, подтверждающие </w:t>
            </w:r>
            <w:r w:rsidRPr="002A3BC8">
              <w:rPr>
                <w:rFonts w:ascii="Times New Roman" w:eastAsia="Calibri" w:hAnsi="Times New Roman" w:cs="Times New Roman"/>
                <w:sz w:val="22"/>
                <w:szCs w:val="22"/>
                <w:lang w:eastAsia="en-US"/>
              </w:rPr>
              <w:t>опыт участника закупки по выполнению комплексных кадастровых работ,</w:t>
            </w:r>
            <w:r w:rsidRPr="002A3BC8">
              <w:rPr>
                <w:rFonts w:ascii="Times New Roman" w:eastAsia="Times New Roman" w:hAnsi="Times New Roman" w:cs="Times New Roman"/>
                <w:sz w:val="22"/>
                <w:szCs w:val="22"/>
              </w:rPr>
              <w:t xml:space="preserve"> направляются в форме электронных документов или в форме электронных образов бумажных документов.</w:t>
            </w:r>
          </w:p>
          <w:p w:rsidR="00805B73" w:rsidRPr="002A3BC8" w:rsidRDefault="00805B73" w:rsidP="00805B73">
            <w:pPr>
              <w:widowControl/>
              <w:ind w:firstLine="709"/>
              <w:rPr>
                <w:rFonts w:ascii="Times New Roman" w:eastAsia="Times New Roman" w:hAnsi="Times New Roman" w:cs="Times New Roman"/>
                <w:kern w:val="32"/>
                <w:sz w:val="22"/>
                <w:szCs w:val="22"/>
              </w:rPr>
            </w:pPr>
            <w:r w:rsidRPr="002A3BC8">
              <w:rPr>
                <w:rFonts w:ascii="Times New Roman" w:eastAsia="Times New Roman" w:hAnsi="Times New Roman" w:cs="Times New Roman"/>
                <w:kern w:val="32"/>
                <w:sz w:val="22"/>
                <w:szCs w:val="22"/>
              </w:rPr>
              <w:t>При отсутствии опыта выполнения работ, либо при отсутствии подтверждения исполнения договоров (контрактов), либо в случае, если представлены копии договоров (контрактов),  копии актов выполненных работ не в полном объеме или нет возможности идентифицировать приложенные акты, договоры (контракты), такие договоры (контракты) не учитываются комиссией при осуществлении оценки заявок.</w:t>
            </w:r>
          </w:p>
          <w:p w:rsidR="002A3BC8" w:rsidRPr="007765C1" w:rsidRDefault="002A3BC8" w:rsidP="002A3BC8">
            <w:pPr>
              <w:widowControl/>
              <w:ind w:firstLine="709"/>
              <w:rPr>
                <w:rFonts w:ascii="Times New Roman" w:eastAsia="Times New Roman" w:hAnsi="Times New Roman" w:cs="Times New Roman"/>
                <w:sz w:val="22"/>
                <w:szCs w:val="22"/>
                <w:highlight w:val="red"/>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 xml:space="preserve">4. </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 определяется по формуле</w:t>
            </w: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extent cx="1939146" cy="43621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0"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количество исполненных участником закупки договоров, содержащееся в </w:t>
            </w:r>
            <w:r w:rsidRPr="002A3BC8">
              <w:rPr>
                <w:rFonts w:ascii="Times New Roman" w:eastAsia="Times New Roman" w:hAnsi="Times New Roman" w:cs="Times New Roman"/>
                <w:sz w:val="22"/>
                <w:szCs w:val="22"/>
              </w:rPr>
              <w:lastRenderedPageBreak/>
              <w:t xml:space="preserve">предложении участника закупки, заявка (часть заявки) которого подлежит в соответствии с Федеральным </w:t>
            </w:r>
            <w:hyperlink r:id="rId21"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ind w:firstLine="709"/>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2"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2A3BC8" w:rsidRPr="002A3BC8" w:rsidRDefault="002A3BC8" w:rsidP="002A3BC8">
            <w:pPr>
              <w:widowControl/>
              <w:ind w:firstLine="567"/>
              <w:rPr>
                <w:rFonts w:ascii="Times New Roman" w:eastAsia="Times New Roman" w:hAnsi="Times New Roman" w:cs="Times New Roman"/>
                <w:sz w:val="22"/>
                <w:szCs w:val="22"/>
              </w:rPr>
            </w:pPr>
          </w:p>
          <w:p w:rsidR="002A3BC8" w:rsidRPr="002A3BC8" w:rsidRDefault="002A3BC8" w:rsidP="002A3BC8">
            <w:pPr>
              <w:widowControl/>
              <w:ind w:firstLine="567"/>
              <w:rPr>
                <w:rFonts w:ascii="Times New Roman" w:eastAsia="Calibri" w:hAnsi="Times New Roman" w:cs="Times New Roman"/>
                <w:sz w:val="22"/>
                <w:szCs w:val="22"/>
                <w:lang w:eastAsia="en-US"/>
              </w:rPr>
            </w:pPr>
            <w:r w:rsidRPr="008253A2">
              <w:rPr>
                <w:rFonts w:ascii="Times New Roman" w:eastAsia="Times New Roman" w:hAnsi="Times New Roman" w:cs="Times New Roman"/>
                <w:sz w:val="22"/>
                <w:szCs w:val="22"/>
              </w:rPr>
              <w:t xml:space="preserve">При оценке заявок по данному показателю лучшим условием исполнения </w:t>
            </w:r>
            <w:r w:rsidR="008253A2" w:rsidRPr="008253A2">
              <w:rPr>
                <w:rFonts w:ascii="Times New Roman" w:eastAsia="Times New Roman" w:hAnsi="Times New Roman" w:cs="Times New Roman"/>
                <w:sz w:val="22"/>
                <w:szCs w:val="22"/>
              </w:rPr>
              <w:t xml:space="preserve">(государственных) </w:t>
            </w:r>
            <w:r w:rsidRPr="008253A2">
              <w:rPr>
                <w:rFonts w:ascii="Times New Roman" w:eastAsia="Times New Roman" w:hAnsi="Times New Roman" w:cs="Times New Roman"/>
                <w:sz w:val="22"/>
                <w:szCs w:val="22"/>
              </w:rPr>
              <w:t>муниципального контракта признается</w:t>
            </w:r>
            <w:r w:rsidRPr="008253A2">
              <w:rPr>
                <w:rFonts w:ascii="Times New Roman" w:eastAsia="Calibri" w:hAnsi="Times New Roman" w:cs="Times New Roman"/>
                <w:sz w:val="22"/>
                <w:szCs w:val="22"/>
                <w:lang w:eastAsia="en-US"/>
              </w:rPr>
              <w:t xml:space="preserve"> наибольшее количество договоров (контрактов).</w:t>
            </w:r>
          </w:p>
        </w:tc>
      </w:tr>
      <w:bookmarkEnd w:id="1"/>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sectPr w:rsidR="002A3BC8" w:rsidRPr="002A3BC8" w:rsidSect="007D5700">
      <w:pgSz w:w="16837" w:h="11905" w:orient="landscape"/>
      <w:pgMar w:top="426"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578F"/>
    <w:rsid w:val="000363A5"/>
    <w:rsid w:val="001F06D0"/>
    <w:rsid w:val="001F578F"/>
    <w:rsid w:val="002435F8"/>
    <w:rsid w:val="00297243"/>
    <w:rsid w:val="002A3BC8"/>
    <w:rsid w:val="00332F9D"/>
    <w:rsid w:val="0039196F"/>
    <w:rsid w:val="003C1C83"/>
    <w:rsid w:val="00493ADF"/>
    <w:rsid w:val="004944F7"/>
    <w:rsid w:val="006D3365"/>
    <w:rsid w:val="007765C1"/>
    <w:rsid w:val="007F11A4"/>
    <w:rsid w:val="007F3B57"/>
    <w:rsid w:val="00805B73"/>
    <w:rsid w:val="008253A2"/>
    <w:rsid w:val="009973B7"/>
    <w:rsid w:val="00AB3B60"/>
    <w:rsid w:val="00D51F79"/>
    <w:rsid w:val="00E9526B"/>
    <w:rsid w:val="00F00B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 w:type="character" w:styleId="ab">
    <w:name w:val="Hyperlink"/>
    <w:aliases w:val="%Hyperlink"/>
    <w:basedOn w:val="a0"/>
    <w:uiPriority w:val="99"/>
    <w:rsid w:val="00AB3B60"/>
    <w:rPr>
      <w:rFonts w:cs="Times New Roman"/>
      <w:color w:val="0000FF"/>
      <w:sz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959802892">
      <w:bodyDiv w:val="1"/>
      <w:marLeft w:val="0"/>
      <w:marRight w:val="0"/>
      <w:marTop w:val="0"/>
      <w:marBottom w:val="0"/>
      <w:divBdr>
        <w:top w:val="none" w:sz="0" w:space="0" w:color="auto"/>
        <w:left w:val="none" w:sz="0" w:space="0" w:color="auto"/>
        <w:bottom w:val="none" w:sz="0" w:space="0" w:color="auto"/>
        <w:right w:val="none" w:sz="0" w:space="0" w:color="auto"/>
      </w:divBdr>
    </w:div>
    <w:div w:id="1048070567">
      <w:bodyDiv w:val="1"/>
      <w:marLeft w:val="0"/>
      <w:marRight w:val="0"/>
      <w:marTop w:val="0"/>
      <w:marBottom w:val="0"/>
      <w:divBdr>
        <w:top w:val="none" w:sz="0" w:space="0" w:color="auto"/>
        <w:left w:val="none" w:sz="0" w:space="0" w:color="auto"/>
        <w:bottom w:val="none" w:sz="0" w:space="0" w:color="auto"/>
        <w:right w:val="none" w:sz="0" w:space="0" w:color="auto"/>
      </w:divBdr>
    </w:div>
    <w:div w:id="1140224950">
      <w:bodyDiv w:val="1"/>
      <w:marLeft w:val="0"/>
      <w:marRight w:val="0"/>
      <w:marTop w:val="0"/>
      <w:marBottom w:val="0"/>
      <w:divBdr>
        <w:top w:val="none" w:sz="0" w:space="0" w:color="auto"/>
        <w:left w:val="none" w:sz="0" w:space="0" w:color="auto"/>
        <w:bottom w:val="none" w:sz="0" w:space="0" w:color="auto"/>
        <w:right w:val="none" w:sz="0" w:space="0" w:color="auto"/>
      </w:divBdr>
    </w:div>
    <w:div w:id="141913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ate=11.01.2022&amp;dst=1178&amp;field=134" TargetMode="External"/><Relationship Id="rId13" Type="http://schemas.openxmlformats.org/officeDocument/2006/relationships/image" Target="media/image3.wmf"/><Relationship Id="rId18" Type="http://schemas.openxmlformats.org/officeDocument/2006/relationships/hyperlink" Target="https://login.consultant.ru/link/?req=doc&amp;demo=2&amp;base=LAW&amp;n=388926&amp;date=11.01.2022" TargetMode="External"/><Relationship Id="rId3" Type="http://schemas.openxmlformats.org/officeDocument/2006/relationships/settings" Target="setting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image" Target="media/image1.wmf"/><Relationship Id="rId12" Type="http://schemas.openxmlformats.org/officeDocument/2006/relationships/hyperlink" Target="https://login.consultant.ru/link/?req=doc&amp;demo=2&amp;base=LAW&amp;n=388926&amp;date=11.01.2022&amp;dst=1178&amp;field=134" TargetMode="External"/><Relationship Id="rId17" Type="http://schemas.openxmlformats.org/officeDocument/2006/relationships/hyperlink" Target="https://login.consultant.ru/link/?req=doc&amp;demo=2&amp;base=LAW&amp;n=388926&amp;date=11.01.2022"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hyperlink" Target="https://base.garant.ru/403337669/cd50fd6b6cb08da4476e7ba70e369fac/" TargetMode="External"/><Relationship Id="rId11" Type="http://schemas.openxmlformats.org/officeDocument/2006/relationships/hyperlink" Target="https://base.garant.ru/70353464/94f5bf092e8d98af576ee351987de4f0/" TargetMode="External"/><Relationship Id="rId24" Type="http://schemas.openxmlformats.org/officeDocument/2006/relationships/theme" Target="theme/theme1.xml"/><Relationship Id="rId5" Type="http://schemas.openxmlformats.org/officeDocument/2006/relationships/hyperlink" Target="mailto:mun.zakupki@mail.ru" TargetMode="External"/><Relationship Id="rId15" Type="http://schemas.openxmlformats.org/officeDocument/2006/relationships/image" Target="media/image4.wmf"/><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s://login.consultant.ru/link/?req=doc&amp;demo=2&amp;base=LAW&amp;n=388926&amp;date=11.01.2022"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388926&amp;date=11.01.2022" TargetMode="External"/><Relationship Id="rId14" Type="http://schemas.openxmlformats.org/officeDocument/2006/relationships/hyperlink" Target="https://base.garant.ru/70353464/b3975f01ce8b0eb0c9b11526d9b4c7bf/" TargetMode="External"/><Relationship Id="rId22" Type="http://schemas.openxmlformats.org/officeDocument/2006/relationships/hyperlink" Target="https://login.consultant.ru/link/?req=doc&amp;demo=2&amp;base=LAW&amp;n=388926&amp;date=11.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A8E93-78A2-4778-9E67-FF543588A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1872</Words>
  <Characters>10676</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Охтяров Николай Вячеславович</dc:creator>
  <cp:lastModifiedBy>Aukcion</cp:lastModifiedBy>
  <cp:revision>3</cp:revision>
  <dcterms:created xsi:type="dcterms:W3CDTF">2024-02-07T02:50:00Z</dcterms:created>
  <dcterms:modified xsi:type="dcterms:W3CDTF">2024-02-07T03:10:00Z</dcterms:modified>
</cp:coreProperties>
</file>