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574" w:rsidRDefault="007B5574" w:rsidP="007B5574">
      <w:pPr>
        <w:spacing w:after="0" w:line="240" w:lineRule="auto"/>
        <w:jc w:val="center"/>
        <w:rPr>
          <w:rFonts w:ascii="Times New Roman" w:eastAsia="Times New Roman" w:hAnsi="Times New Roman"/>
          <w:b/>
          <w:sz w:val="28"/>
          <w:szCs w:val="24"/>
          <w:lang w:eastAsia="ru-RU"/>
        </w:rPr>
      </w:pPr>
      <w:r w:rsidRPr="00614177">
        <w:rPr>
          <w:rFonts w:ascii="Times New Roman" w:eastAsia="Times New Roman" w:hAnsi="Times New Roman"/>
          <w:b/>
          <w:sz w:val="28"/>
          <w:szCs w:val="24"/>
          <w:lang w:eastAsia="ru-RU"/>
        </w:rPr>
        <w:t>Техническое задание</w:t>
      </w:r>
    </w:p>
    <w:tbl>
      <w:tblPr>
        <w:tblStyle w:val="3"/>
        <w:tblW w:w="10065" w:type="dxa"/>
        <w:tblInd w:w="-176" w:type="dxa"/>
        <w:tblLook w:val="04A0" w:firstRow="1" w:lastRow="0" w:firstColumn="1" w:lastColumn="0" w:noHBand="0" w:noVBand="1"/>
      </w:tblPr>
      <w:tblGrid>
        <w:gridCol w:w="2992"/>
        <w:gridCol w:w="3388"/>
        <w:gridCol w:w="3685"/>
      </w:tblGrid>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ind w:left="459" w:hanging="459"/>
              <w:jc w:val="center"/>
              <w:rPr>
                <w:rFonts w:ascii="Times New Roman" w:eastAsia="Times New Roman" w:hAnsi="Times New Roman"/>
                <w:b/>
                <w:sz w:val="24"/>
                <w:szCs w:val="24"/>
              </w:rPr>
            </w:pPr>
            <w:r w:rsidRPr="00E76878">
              <w:rPr>
                <w:rFonts w:ascii="Times New Roman" w:eastAsia="Times New Roman" w:hAnsi="Times New Roman"/>
                <w:b/>
                <w:sz w:val="24"/>
                <w:szCs w:val="24"/>
              </w:rPr>
              <w:t>Наименование характеристик</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b/>
                <w:sz w:val="24"/>
                <w:szCs w:val="24"/>
              </w:rPr>
            </w:pPr>
            <w:r w:rsidRPr="00E76878">
              <w:rPr>
                <w:rFonts w:ascii="Times New Roman" w:eastAsia="Times New Roman" w:hAnsi="Times New Roman"/>
                <w:b/>
                <w:sz w:val="24"/>
                <w:szCs w:val="24"/>
              </w:rPr>
              <w:t>Значение</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sz w:val="24"/>
                <w:szCs w:val="24"/>
              </w:rPr>
            </w:pPr>
            <w:r w:rsidRPr="00AC56A9">
              <w:rPr>
                <w:rFonts w:ascii="Times New Roman" w:eastAsia="Times New Roman" w:hAnsi="Times New Roman"/>
                <w:b/>
                <w:i/>
                <w:color w:val="000000"/>
                <w:sz w:val="24"/>
                <w:szCs w:val="24"/>
                <w:lang w:eastAsia="ar-SA"/>
              </w:rPr>
              <w:t>Обоснование необходимости использования дополнительных характеристик, не предусмотренных в позиции КТРУ*</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sidRPr="00614177">
              <w:rPr>
                <w:rFonts w:ascii="Times New Roman" w:eastAsia="Times New Roman" w:hAnsi="Times New Roman"/>
                <w:sz w:val="24"/>
                <w:szCs w:val="24"/>
              </w:rPr>
              <w:t>Год выпуска</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sz w:val="24"/>
                <w:szCs w:val="24"/>
              </w:rPr>
            </w:pPr>
            <w:r w:rsidRPr="00614177">
              <w:rPr>
                <w:rFonts w:ascii="Times New Roman" w:eastAsia="Times New Roman" w:hAnsi="Times New Roman"/>
                <w:sz w:val="24"/>
                <w:szCs w:val="24"/>
              </w:rPr>
              <w:t>Не ранее 2022 г.</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hAnsi="Times New Roman"/>
                <w:i/>
                <w:sz w:val="24"/>
                <w:szCs w:val="24"/>
              </w:rPr>
              <w:t>Необходим новый автомобиль</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sidRPr="00614177">
              <w:rPr>
                <w:rFonts w:ascii="Times New Roman" w:eastAsia="Times New Roman" w:hAnsi="Times New Roman"/>
                <w:sz w:val="24"/>
                <w:szCs w:val="24"/>
              </w:rPr>
              <w:t xml:space="preserve">Тип легкового автомобиля </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bCs/>
                <w:sz w:val="24"/>
                <w:szCs w:val="24"/>
              </w:rPr>
            </w:pPr>
            <w:r w:rsidRPr="00614177">
              <w:rPr>
                <w:rFonts w:ascii="Times New Roman" w:eastAsia="Times New Roman" w:hAnsi="Times New Roman"/>
                <w:sz w:val="24"/>
                <w:szCs w:val="24"/>
              </w:rPr>
              <w:t>Универсал</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eastAsia="Times New Roman" w:hAnsi="Times New Roman"/>
                <w:i/>
                <w:sz w:val="24"/>
                <w:szCs w:val="24"/>
              </w:rPr>
              <w:t>В соответствии с  КТРУ 29.10.20.000-00000012</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b/>
                <w:bCs/>
                <w:sz w:val="24"/>
                <w:szCs w:val="24"/>
              </w:rPr>
            </w:pPr>
            <w:r w:rsidRPr="00614177">
              <w:rPr>
                <w:rFonts w:ascii="Times New Roman" w:eastAsia="Times New Roman" w:hAnsi="Times New Roman"/>
                <w:sz w:val="24"/>
                <w:szCs w:val="24"/>
              </w:rPr>
              <w:t xml:space="preserve">Количество дверей  </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b/>
                <w:bCs/>
                <w:sz w:val="24"/>
                <w:szCs w:val="24"/>
              </w:rPr>
            </w:pPr>
            <w:r w:rsidRPr="00614177">
              <w:rPr>
                <w:rFonts w:ascii="Times New Roman" w:eastAsia="Times New Roman" w:hAnsi="Times New Roman"/>
                <w:sz w:val="24"/>
                <w:szCs w:val="24"/>
              </w:rPr>
              <w:t>Не менее 5</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hAnsi="Times New Roman"/>
                <w:i/>
                <w:color w:val="000000"/>
                <w:sz w:val="24"/>
                <w:szCs w:val="24"/>
              </w:rPr>
              <w:t>Для обеспечения потребностей заказчика в комфортной перевозке пассажиров</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Pr>
                <w:rFonts w:ascii="Times New Roman" w:eastAsia="Times New Roman" w:hAnsi="Times New Roman"/>
                <w:sz w:val="24"/>
                <w:szCs w:val="24"/>
              </w:rPr>
              <w:t>Количество посадочных мест</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sz w:val="24"/>
                <w:szCs w:val="24"/>
              </w:rPr>
            </w:pPr>
            <w:r w:rsidRPr="00614177">
              <w:rPr>
                <w:rFonts w:ascii="Times New Roman" w:eastAsia="Times New Roman" w:hAnsi="Times New Roman"/>
                <w:sz w:val="24"/>
                <w:szCs w:val="24"/>
              </w:rPr>
              <w:t>5</w:t>
            </w:r>
            <w:r>
              <w:rPr>
                <w:rFonts w:ascii="Times New Roman" w:eastAsia="Times New Roman" w:hAnsi="Times New Roman"/>
                <w:sz w:val="24"/>
                <w:szCs w:val="24"/>
              </w:rPr>
              <w:t xml:space="preserve"> штук</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eastAsia="Times New Roman" w:hAnsi="Times New Roman"/>
                <w:i/>
                <w:sz w:val="24"/>
                <w:szCs w:val="24"/>
              </w:rPr>
              <w:t>В соответствии с  КТРУ 29.10.20.000-00000012</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b/>
                <w:bCs/>
                <w:sz w:val="24"/>
                <w:szCs w:val="24"/>
              </w:rPr>
            </w:pPr>
            <w:r w:rsidRPr="00614177">
              <w:rPr>
                <w:rFonts w:ascii="Times New Roman" w:eastAsia="Times New Roman" w:hAnsi="Times New Roman"/>
                <w:sz w:val="24"/>
                <w:szCs w:val="24"/>
              </w:rPr>
              <w:t xml:space="preserve">длина  </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b/>
                <w:bCs/>
                <w:sz w:val="24"/>
                <w:szCs w:val="24"/>
              </w:rPr>
            </w:pPr>
            <w:r w:rsidRPr="00614177">
              <w:rPr>
                <w:rFonts w:ascii="Times New Roman" w:eastAsia="Times New Roman" w:hAnsi="Times New Roman"/>
                <w:sz w:val="24"/>
                <w:szCs w:val="24"/>
              </w:rPr>
              <w:t>Не менее 4050 мм.</w:t>
            </w:r>
          </w:p>
        </w:tc>
        <w:tc>
          <w:tcPr>
            <w:tcW w:w="3685" w:type="dxa"/>
            <w:vMerge w:val="restart"/>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eastAsia="Times New Roman" w:hAnsi="Times New Roman"/>
                <w:i/>
                <w:sz w:val="24"/>
                <w:szCs w:val="24"/>
              </w:rPr>
              <w:t>Обеспечение требуемых габаритных размеров товара и  комфортного размещения пассажиров в салоне.</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sidRPr="00614177">
              <w:rPr>
                <w:rFonts w:ascii="Times New Roman" w:eastAsia="Times New Roman" w:hAnsi="Times New Roman"/>
                <w:sz w:val="24"/>
                <w:szCs w:val="24"/>
              </w:rPr>
              <w:t>Ширина (без учета зеркал)</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sz w:val="24"/>
                <w:szCs w:val="24"/>
              </w:rPr>
            </w:pPr>
            <w:r w:rsidRPr="00614177">
              <w:rPr>
                <w:rFonts w:ascii="Times New Roman" w:eastAsia="Times New Roman" w:hAnsi="Times New Roman"/>
                <w:sz w:val="24"/>
                <w:szCs w:val="24"/>
              </w:rPr>
              <w:t>Не менее 1800 мм.</w:t>
            </w:r>
          </w:p>
        </w:tc>
        <w:tc>
          <w:tcPr>
            <w:tcW w:w="3685" w:type="dxa"/>
            <w:vMerge/>
            <w:tcBorders>
              <w:top w:val="single" w:sz="4" w:space="0" w:color="000000"/>
              <w:left w:val="single" w:sz="4" w:space="0" w:color="000000"/>
              <w:bottom w:val="single" w:sz="4" w:space="0" w:color="000000"/>
              <w:right w:val="single" w:sz="4" w:space="0" w:color="000000"/>
            </w:tcBorders>
            <w:vAlign w:val="center"/>
            <w:hideMark/>
          </w:tcPr>
          <w:p w:rsidR="007B5574" w:rsidRPr="006F6C7D" w:rsidRDefault="007B5574" w:rsidP="00344933">
            <w:pPr>
              <w:rPr>
                <w:rFonts w:ascii="Times New Roman" w:eastAsia="Times New Roman" w:hAnsi="Times New Roman"/>
                <w:i/>
                <w:sz w:val="24"/>
                <w:szCs w:val="24"/>
              </w:rPr>
            </w:pP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b/>
                <w:bCs/>
                <w:sz w:val="24"/>
                <w:szCs w:val="24"/>
              </w:rPr>
            </w:pPr>
            <w:r w:rsidRPr="00614177">
              <w:rPr>
                <w:rFonts w:ascii="Times New Roman" w:eastAsia="Times New Roman" w:hAnsi="Times New Roman"/>
                <w:sz w:val="24"/>
                <w:szCs w:val="24"/>
              </w:rPr>
              <w:t>Ширина (</w:t>
            </w:r>
            <w:r>
              <w:rPr>
                <w:rFonts w:ascii="Times New Roman" w:eastAsia="Times New Roman" w:hAnsi="Times New Roman"/>
                <w:sz w:val="24"/>
                <w:szCs w:val="24"/>
              </w:rPr>
              <w:t>с учетом зеркал)</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b/>
                <w:bCs/>
                <w:sz w:val="24"/>
                <w:szCs w:val="24"/>
              </w:rPr>
            </w:pPr>
            <w:r w:rsidRPr="00614177">
              <w:rPr>
                <w:rFonts w:ascii="Times New Roman" w:eastAsia="Times New Roman" w:hAnsi="Times New Roman"/>
                <w:sz w:val="24"/>
                <w:szCs w:val="24"/>
              </w:rPr>
              <w:t>Не менее 2120 мм.</w:t>
            </w:r>
          </w:p>
        </w:tc>
        <w:tc>
          <w:tcPr>
            <w:tcW w:w="3685" w:type="dxa"/>
            <w:vMerge/>
            <w:tcBorders>
              <w:top w:val="single" w:sz="4" w:space="0" w:color="000000"/>
              <w:left w:val="single" w:sz="4" w:space="0" w:color="000000"/>
              <w:bottom w:val="single" w:sz="4" w:space="0" w:color="000000"/>
              <w:right w:val="single" w:sz="4" w:space="0" w:color="000000"/>
            </w:tcBorders>
            <w:vAlign w:val="center"/>
            <w:hideMark/>
          </w:tcPr>
          <w:p w:rsidR="007B5574" w:rsidRPr="006F6C7D" w:rsidRDefault="007B5574" w:rsidP="00344933">
            <w:pPr>
              <w:rPr>
                <w:rFonts w:ascii="Times New Roman" w:eastAsia="Times New Roman" w:hAnsi="Times New Roman"/>
                <w:i/>
                <w:sz w:val="24"/>
                <w:szCs w:val="24"/>
              </w:rPr>
            </w:pP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b/>
                <w:bCs/>
                <w:sz w:val="24"/>
                <w:szCs w:val="24"/>
              </w:rPr>
            </w:pPr>
            <w:r w:rsidRPr="00614177">
              <w:rPr>
                <w:rFonts w:ascii="Times New Roman" w:eastAsia="Times New Roman" w:hAnsi="Times New Roman"/>
                <w:sz w:val="24"/>
                <w:szCs w:val="24"/>
              </w:rPr>
              <w:t xml:space="preserve">Высота </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b/>
                <w:bCs/>
                <w:sz w:val="24"/>
                <w:szCs w:val="24"/>
              </w:rPr>
            </w:pPr>
            <w:r w:rsidRPr="00614177">
              <w:rPr>
                <w:rFonts w:ascii="Times New Roman" w:eastAsia="Times New Roman" w:hAnsi="Times New Roman"/>
                <w:sz w:val="24"/>
                <w:szCs w:val="24"/>
              </w:rPr>
              <w:t xml:space="preserve">Не менее 1650 мм. </w:t>
            </w:r>
          </w:p>
        </w:tc>
        <w:tc>
          <w:tcPr>
            <w:tcW w:w="3685" w:type="dxa"/>
            <w:vMerge/>
            <w:tcBorders>
              <w:top w:val="single" w:sz="4" w:space="0" w:color="000000"/>
              <w:left w:val="single" w:sz="4" w:space="0" w:color="000000"/>
              <w:bottom w:val="single" w:sz="4" w:space="0" w:color="000000"/>
              <w:right w:val="single" w:sz="4" w:space="0" w:color="000000"/>
            </w:tcBorders>
            <w:vAlign w:val="center"/>
            <w:hideMark/>
          </w:tcPr>
          <w:p w:rsidR="007B5574" w:rsidRPr="006F6C7D" w:rsidRDefault="007B5574" w:rsidP="00344933">
            <w:pPr>
              <w:rPr>
                <w:rFonts w:ascii="Times New Roman" w:eastAsia="Times New Roman" w:hAnsi="Times New Roman"/>
                <w:i/>
                <w:sz w:val="24"/>
                <w:szCs w:val="24"/>
              </w:rPr>
            </w:pP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sidRPr="00614177">
              <w:rPr>
                <w:rFonts w:ascii="Times New Roman" w:eastAsia="Times New Roman" w:hAnsi="Times New Roman"/>
                <w:sz w:val="24"/>
                <w:szCs w:val="24"/>
              </w:rPr>
              <w:t>База</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sz w:val="24"/>
                <w:szCs w:val="24"/>
              </w:rPr>
            </w:pPr>
            <w:r w:rsidRPr="00614177">
              <w:rPr>
                <w:rFonts w:ascii="Times New Roman" w:eastAsia="Times New Roman" w:hAnsi="Times New Roman"/>
                <w:sz w:val="24"/>
                <w:szCs w:val="24"/>
              </w:rPr>
              <w:t>Не менее 2450 мм.</w:t>
            </w:r>
          </w:p>
        </w:tc>
        <w:tc>
          <w:tcPr>
            <w:tcW w:w="3685" w:type="dxa"/>
            <w:vMerge w:val="restart"/>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eastAsia="Times New Roman" w:hAnsi="Times New Roman"/>
                <w:i/>
                <w:sz w:val="24"/>
                <w:szCs w:val="24"/>
              </w:rPr>
              <w:t>Для осуществления поездок по дорогам разных категорий содержания и с разными типами покрытия</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Pr>
                <w:rFonts w:ascii="Times New Roman" w:eastAsia="Times New Roman" w:hAnsi="Times New Roman"/>
                <w:sz w:val="24"/>
                <w:szCs w:val="24"/>
              </w:rPr>
              <w:t>Д</w:t>
            </w:r>
            <w:r w:rsidRPr="00614177">
              <w:rPr>
                <w:rFonts w:ascii="Times New Roman" w:eastAsia="Times New Roman" w:hAnsi="Times New Roman"/>
                <w:sz w:val="24"/>
                <w:szCs w:val="24"/>
              </w:rPr>
              <w:t>орожный просвет</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sz w:val="24"/>
                <w:szCs w:val="24"/>
              </w:rPr>
            </w:pPr>
            <w:r w:rsidRPr="00614177">
              <w:rPr>
                <w:rFonts w:ascii="Times New Roman" w:eastAsia="Times New Roman" w:hAnsi="Times New Roman"/>
                <w:sz w:val="24"/>
                <w:szCs w:val="24"/>
              </w:rPr>
              <w:t>не менее 220 мм.</w:t>
            </w:r>
          </w:p>
        </w:tc>
        <w:tc>
          <w:tcPr>
            <w:tcW w:w="3685" w:type="dxa"/>
            <w:vMerge/>
            <w:tcBorders>
              <w:top w:val="single" w:sz="4" w:space="0" w:color="000000"/>
              <w:left w:val="single" w:sz="4" w:space="0" w:color="000000"/>
              <w:bottom w:val="single" w:sz="4" w:space="0" w:color="000000"/>
              <w:right w:val="single" w:sz="4" w:space="0" w:color="000000"/>
            </w:tcBorders>
            <w:vAlign w:val="center"/>
            <w:hideMark/>
          </w:tcPr>
          <w:p w:rsidR="007B5574" w:rsidRPr="006F6C7D" w:rsidRDefault="007B5574" w:rsidP="00344933">
            <w:pPr>
              <w:rPr>
                <w:rFonts w:ascii="Times New Roman" w:eastAsia="Times New Roman" w:hAnsi="Times New Roman"/>
                <w:i/>
                <w:sz w:val="24"/>
                <w:szCs w:val="24"/>
              </w:rPr>
            </w:pP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b/>
                <w:bCs/>
                <w:sz w:val="24"/>
                <w:szCs w:val="24"/>
              </w:rPr>
            </w:pPr>
            <w:r>
              <w:rPr>
                <w:rFonts w:ascii="Times New Roman" w:eastAsia="Times New Roman" w:hAnsi="Times New Roman"/>
                <w:sz w:val="24"/>
                <w:szCs w:val="24"/>
              </w:rPr>
              <w:t>Рабочий объем двигателя</w:t>
            </w:r>
            <w:r w:rsidRPr="00614177">
              <w:rPr>
                <w:rFonts w:ascii="Times New Roman" w:eastAsia="Times New Roman" w:hAnsi="Times New Roman"/>
                <w:sz w:val="24"/>
                <w:szCs w:val="24"/>
              </w:rPr>
              <w:t xml:space="preserve"> </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Default="007B5574" w:rsidP="00344933">
            <w:pPr>
              <w:jc w:val="center"/>
              <w:rPr>
                <w:rFonts w:ascii="Times New Roman" w:eastAsia="Times New Roman" w:hAnsi="Times New Roman"/>
                <w:sz w:val="24"/>
                <w:szCs w:val="24"/>
              </w:rPr>
            </w:pPr>
            <w:r w:rsidRPr="00614177">
              <w:rPr>
                <w:rFonts w:ascii="Times New Roman" w:eastAsia="Times New Roman" w:hAnsi="Times New Roman"/>
                <w:sz w:val="24"/>
                <w:szCs w:val="24"/>
              </w:rPr>
              <w:t xml:space="preserve">&gt; 1500  и  ≤ 2000 </w:t>
            </w:r>
          </w:p>
          <w:p w:rsidR="007B5574" w:rsidRPr="00614177" w:rsidRDefault="007B5574" w:rsidP="00344933">
            <w:pPr>
              <w:jc w:val="center"/>
              <w:rPr>
                <w:rFonts w:ascii="Times New Roman" w:eastAsia="Times New Roman" w:hAnsi="Times New Roman"/>
                <w:sz w:val="24"/>
                <w:szCs w:val="24"/>
              </w:rPr>
            </w:pPr>
            <w:r>
              <w:rPr>
                <w:rFonts w:ascii="Times New Roman" w:eastAsia="Times New Roman" w:hAnsi="Times New Roman"/>
                <w:sz w:val="24"/>
                <w:szCs w:val="24"/>
              </w:rPr>
              <w:t xml:space="preserve">Кубический сантиметр; </w:t>
            </w:r>
            <w:r w:rsidRPr="00614177">
              <w:rPr>
                <w:rFonts w:ascii="Times New Roman" w:eastAsia="Times New Roman" w:hAnsi="Times New Roman"/>
                <w:sz w:val="24"/>
                <w:szCs w:val="24"/>
              </w:rPr>
              <w:t>миллилитр</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eastAsia="Times New Roman" w:hAnsi="Times New Roman"/>
                <w:i/>
                <w:sz w:val="24"/>
                <w:szCs w:val="24"/>
              </w:rPr>
              <w:t>В соответствии с КТРУ 29.10.20.000-00000012</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b/>
                <w:bCs/>
                <w:sz w:val="24"/>
                <w:szCs w:val="24"/>
              </w:rPr>
            </w:pPr>
            <w:r>
              <w:rPr>
                <w:rFonts w:ascii="Times New Roman" w:eastAsia="Times New Roman" w:hAnsi="Times New Roman"/>
                <w:sz w:val="24"/>
                <w:szCs w:val="24"/>
              </w:rPr>
              <w:t xml:space="preserve">Мощность двигателя </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sz w:val="24"/>
                <w:szCs w:val="24"/>
              </w:rPr>
            </w:pPr>
            <w:r w:rsidRPr="00614177">
              <w:rPr>
                <w:rFonts w:ascii="Times New Roman" w:eastAsia="Times New Roman" w:hAnsi="Times New Roman"/>
                <w:sz w:val="24"/>
                <w:szCs w:val="24"/>
              </w:rPr>
              <w:t>&lt; 100 лошадиная сила</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eastAsia="Times New Roman" w:hAnsi="Times New Roman"/>
                <w:i/>
                <w:sz w:val="24"/>
                <w:szCs w:val="24"/>
              </w:rPr>
              <w:t>В соответствии с КТРУ 29.10.20.000-00000012</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sidRPr="00614177">
              <w:rPr>
                <w:rFonts w:ascii="Times New Roman" w:eastAsia="Times New Roman" w:hAnsi="Times New Roman"/>
                <w:sz w:val="24"/>
                <w:szCs w:val="24"/>
              </w:rPr>
              <w:t>Тип привода</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sz w:val="24"/>
                <w:szCs w:val="24"/>
              </w:rPr>
            </w:pPr>
            <w:proofErr w:type="spellStart"/>
            <w:r w:rsidRPr="00614177">
              <w:rPr>
                <w:rFonts w:ascii="Times New Roman" w:eastAsia="Times New Roman" w:hAnsi="Times New Roman"/>
                <w:sz w:val="24"/>
                <w:szCs w:val="24"/>
              </w:rPr>
              <w:t>Полноприводный</w:t>
            </w:r>
            <w:proofErr w:type="spellEnd"/>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eastAsia="Times New Roman" w:hAnsi="Times New Roman"/>
                <w:i/>
                <w:sz w:val="24"/>
                <w:szCs w:val="24"/>
              </w:rPr>
              <w:t>В соответствии с КТРУ 29.10.20.000-00000012</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sidRPr="00614177">
              <w:rPr>
                <w:rFonts w:ascii="Times New Roman" w:eastAsia="Times New Roman" w:hAnsi="Times New Roman"/>
                <w:sz w:val="24"/>
                <w:szCs w:val="24"/>
              </w:rPr>
              <w:t xml:space="preserve">Максимальная скорость </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b/>
                <w:bCs/>
                <w:sz w:val="24"/>
                <w:szCs w:val="24"/>
              </w:rPr>
            </w:pPr>
            <w:r w:rsidRPr="00614177">
              <w:rPr>
                <w:rFonts w:ascii="Times New Roman" w:eastAsia="Times New Roman" w:hAnsi="Times New Roman"/>
                <w:sz w:val="24"/>
                <w:szCs w:val="24"/>
              </w:rPr>
              <w:t>Не менее 140 км/ч</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eastAsia="Times New Roman" w:hAnsi="Times New Roman"/>
                <w:i/>
                <w:sz w:val="24"/>
                <w:szCs w:val="24"/>
              </w:rPr>
              <w:t>с целью соблюдения требований энергетической эффективности</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sidRPr="00614177">
              <w:rPr>
                <w:rFonts w:ascii="Times New Roman" w:eastAsia="Times New Roman" w:hAnsi="Times New Roman"/>
                <w:sz w:val="24"/>
                <w:szCs w:val="24"/>
              </w:rPr>
              <w:t xml:space="preserve">Тип коробки передач </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b/>
                <w:bCs/>
                <w:sz w:val="24"/>
                <w:szCs w:val="24"/>
              </w:rPr>
            </w:pPr>
            <w:r w:rsidRPr="00614177">
              <w:rPr>
                <w:rFonts w:ascii="Times New Roman" w:eastAsia="Times New Roman" w:hAnsi="Times New Roman"/>
                <w:sz w:val="24"/>
                <w:szCs w:val="24"/>
              </w:rPr>
              <w:t>Механика</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eastAsia="Times New Roman" w:hAnsi="Times New Roman"/>
                <w:i/>
                <w:sz w:val="24"/>
                <w:szCs w:val="24"/>
              </w:rPr>
              <w:t>В соответствии с КТРУ 29.10.20.000-00000012</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sidRPr="00614177">
              <w:rPr>
                <w:rFonts w:ascii="Times New Roman" w:eastAsia="Times New Roman" w:hAnsi="Times New Roman"/>
                <w:sz w:val="24"/>
                <w:szCs w:val="24"/>
              </w:rPr>
              <w:t>Тип трансмиссии</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sz w:val="24"/>
                <w:szCs w:val="24"/>
              </w:rPr>
            </w:pPr>
            <w:r w:rsidRPr="00614177">
              <w:rPr>
                <w:rFonts w:ascii="Times New Roman" w:eastAsia="Times New Roman" w:hAnsi="Times New Roman"/>
                <w:sz w:val="24"/>
                <w:szCs w:val="24"/>
              </w:rPr>
              <w:t>механическая</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eastAsia="Times New Roman" w:hAnsi="Times New Roman"/>
                <w:i/>
                <w:sz w:val="24"/>
                <w:szCs w:val="24"/>
              </w:rPr>
              <w:t>В соответствии с типом коробки передач</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sidRPr="00614177">
              <w:rPr>
                <w:rFonts w:ascii="Times New Roman" w:eastAsia="Times New Roman" w:hAnsi="Times New Roman"/>
                <w:sz w:val="24"/>
                <w:szCs w:val="24"/>
              </w:rPr>
              <w:t>Тип двигателя</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sz w:val="24"/>
                <w:szCs w:val="24"/>
              </w:rPr>
            </w:pPr>
            <w:r w:rsidRPr="00614177">
              <w:rPr>
                <w:rFonts w:ascii="Times New Roman" w:eastAsia="Times New Roman" w:hAnsi="Times New Roman"/>
                <w:sz w:val="24"/>
                <w:szCs w:val="24"/>
              </w:rPr>
              <w:t>Бензиновый</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eastAsia="Times New Roman" w:hAnsi="Times New Roman"/>
                <w:i/>
                <w:sz w:val="24"/>
                <w:szCs w:val="24"/>
              </w:rPr>
              <w:t>В соответствии с КТРУ 29.10.20.000-00000012</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sidRPr="00614177">
              <w:rPr>
                <w:rFonts w:ascii="Times New Roman" w:eastAsia="Times New Roman" w:hAnsi="Times New Roman"/>
                <w:sz w:val="24"/>
                <w:szCs w:val="24"/>
              </w:rPr>
              <w:t>Тормозные механизмы</w:t>
            </w:r>
            <w:r>
              <w:rPr>
                <w:rFonts w:ascii="Times New Roman" w:eastAsia="Times New Roman" w:hAnsi="Times New Roman"/>
                <w:sz w:val="24"/>
                <w:szCs w:val="24"/>
              </w:rPr>
              <w:t xml:space="preserve"> передние</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sz w:val="24"/>
                <w:szCs w:val="24"/>
              </w:rPr>
            </w:pPr>
            <w:r>
              <w:rPr>
                <w:rFonts w:ascii="Times New Roman" w:eastAsia="Times New Roman" w:hAnsi="Times New Roman"/>
                <w:sz w:val="24"/>
                <w:szCs w:val="24"/>
              </w:rPr>
              <w:t>дисковые</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eastAsia="Times New Roman" w:hAnsi="Times New Roman"/>
                <w:i/>
                <w:sz w:val="24"/>
                <w:szCs w:val="24"/>
              </w:rPr>
              <w:t>В соответствии с КТРУ 29.10.20.000-00000012</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tcPr>
          <w:p w:rsidR="007B5574" w:rsidRPr="00614177" w:rsidRDefault="007B5574" w:rsidP="00344933">
            <w:pPr>
              <w:rPr>
                <w:rFonts w:ascii="Times New Roman" w:eastAsia="Times New Roman" w:hAnsi="Times New Roman"/>
                <w:sz w:val="24"/>
                <w:szCs w:val="24"/>
              </w:rPr>
            </w:pPr>
            <w:r w:rsidRPr="00614177">
              <w:rPr>
                <w:rFonts w:ascii="Times New Roman" w:eastAsia="Times New Roman" w:hAnsi="Times New Roman"/>
                <w:sz w:val="24"/>
                <w:szCs w:val="24"/>
              </w:rPr>
              <w:t>Тормозные механизмы</w:t>
            </w:r>
            <w:r>
              <w:rPr>
                <w:rFonts w:ascii="Times New Roman" w:eastAsia="Times New Roman" w:hAnsi="Times New Roman"/>
                <w:sz w:val="24"/>
                <w:szCs w:val="24"/>
              </w:rPr>
              <w:t xml:space="preserve"> задние</w:t>
            </w:r>
          </w:p>
        </w:tc>
        <w:tc>
          <w:tcPr>
            <w:tcW w:w="3388" w:type="dxa"/>
            <w:tcBorders>
              <w:top w:val="single" w:sz="4" w:space="0" w:color="000000"/>
              <w:left w:val="single" w:sz="4" w:space="0" w:color="000000"/>
              <w:bottom w:val="single" w:sz="4" w:space="0" w:color="000000"/>
              <w:right w:val="single" w:sz="4" w:space="0" w:color="000000"/>
            </w:tcBorders>
          </w:tcPr>
          <w:p w:rsidR="007B5574" w:rsidRPr="00614177" w:rsidRDefault="007B5574" w:rsidP="00344933">
            <w:pPr>
              <w:jc w:val="center"/>
              <w:rPr>
                <w:rFonts w:ascii="Times New Roman" w:eastAsia="Times New Roman" w:hAnsi="Times New Roman"/>
                <w:sz w:val="24"/>
                <w:szCs w:val="24"/>
              </w:rPr>
            </w:pPr>
            <w:r w:rsidRPr="00614177">
              <w:rPr>
                <w:rFonts w:ascii="Times New Roman" w:eastAsia="Times New Roman" w:hAnsi="Times New Roman"/>
                <w:sz w:val="24"/>
                <w:szCs w:val="24"/>
              </w:rPr>
              <w:t>барабанные</w:t>
            </w:r>
          </w:p>
        </w:tc>
        <w:tc>
          <w:tcPr>
            <w:tcW w:w="3685" w:type="dxa"/>
            <w:tcBorders>
              <w:top w:val="single" w:sz="4" w:space="0" w:color="000000"/>
              <w:left w:val="single" w:sz="4" w:space="0" w:color="000000"/>
              <w:bottom w:val="single" w:sz="4" w:space="0" w:color="000000"/>
              <w:right w:val="single" w:sz="4" w:space="0" w:color="000000"/>
            </w:tcBorders>
          </w:tcPr>
          <w:p w:rsidR="007B5574" w:rsidRPr="006F6C7D" w:rsidRDefault="007B5574" w:rsidP="00344933">
            <w:pPr>
              <w:jc w:val="center"/>
              <w:rPr>
                <w:rFonts w:ascii="Times New Roman" w:eastAsia="Times New Roman" w:hAnsi="Times New Roman"/>
                <w:i/>
                <w:sz w:val="24"/>
                <w:szCs w:val="24"/>
              </w:rPr>
            </w:pPr>
            <w:r w:rsidRPr="006F6C7D">
              <w:rPr>
                <w:rFonts w:ascii="Times New Roman" w:eastAsia="Times New Roman" w:hAnsi="Times New Roman"/>
                <w:i/>
                <w:sz w:val="24"/>
                <w:szCs w:val="24"/>
              </w:rPr>
              <w:t>В соответствии с КТРУ 29.10.20.000-00000012</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sidRPr="00614177">
              <w:rPr>
                <w:rFonts w:ascii="Times New Roman" w:eastAsia="Times New Roman" w:hAnsi="Times New Roman"/>
                <w:sz w:val="24"/>
                <w:szCs w:val="24"/>
              </w:rPr>
              <w:t xml:space="preserve">Объем топливного бака </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b/>
                <w:bCs/>
                <w:sz w:val="24"/>
                <w:szCs w:val="24"/>
              </w:rPr>
            </w:pPr>
            <w:r w:rsidRPr="00614177">
              <w:rPr>
                <w:rFonts w:ascii="Times New Roman" w:eastAsia="Times New Roman" w:hAnsi="Times New Roman"/>
                <w:sz w:val="24"/>
                <w:szCs w:val="24"/>
              </w:rPr>
              <w:t>Не более 58 л.</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hAnsi="Times New Roman"/>
                <w:i/>
                <w:color w:val="000000"/>
                <w:sz w:val="24"/>
                <w:szCs w:val="24"/>
              </w:rPr>
              <w:t>Для обеспечения максимального запаса хода</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sidRPr="00614177">
              <w:rPr>
                <w:rFonts w:ascii="Times New Roman" w:eastAsia="Times New Roman" w:hAnsi="Times New Roman"/>
                <w:sz w:val="24"/>
                <w:szCs w:val="24"/>
              </w:rPr>
              <w:t>Материал салона</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sz w:val="24"/>
                <w:szCs w:val="24"/>
              </w:rPr>
            </w:pPr>
            <w:r w:rsidRPr="00614177">
              <w:rPr>
                <w:rFonts w:ascii="Times New Roman" w:eastAsia="Times New Roman" w:hAnsi="Times New Roman"/>
                <w:sz w:val="24"/>
                <w:szCs w:val="24"/>
              </w:rPr>
              <w:t>текстиль</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eastAsia="Times New Roman" w:hAnsi="Times New Roman"/>
                <w:i/>
                <w:sz w:val="24"/>
                <w:szCs w:val="24"/>
              </w:rPr>
              <w:t>В соответствии с КТРУ 29.10.20.000-00000012</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sidRPr="00614177">
              <w:rPr>
                <w:rFonts w:ascii="Times New Roman" w:eastAsia="Times New Roman" w:hAnsi="Times New Roman"/>
                <w:sz w:val="24"/>
                <w:szCs w:val="24"/>
              </w:rPr>
              <w:t xml:space="preserve">Расход топлива, </w:t>
            </w:r>
            <w:proofErr w:type="gramStart"/>
            <w:r w:rsidRPr="00614177">
              <w:rPr>
                <w:rFonts w:ascii="Times New Roman" w:eastAsia="Times New Roman" w:hAnsi="Times New Roman"/>
                <w:sz w:val="24"/>
                <w:szCs w:val="24"/>
              </w:rPr>
              <w:t>л</w:t>
            </w:r>
            <w:proofErr w:type="gramEnd"/>
            <w:r w:rsidRPr="00614177">
              <w:rPr>
                <w:rFonts w:ascii="Times New Roman" w:eastAsia="Times New Roman" w:hAnsi="Times New Roman"/>
                <w:sz w:val="24"/>
                <w:szCs w:val="24"/>
              </w:rPr>
              <w:t>/100 км:</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sz w:val="24"/>
                <w:szCs w:val="24"/>
              </w:rPr>
            </w:pPr>
            <w:r w:rsidRPr="00614177">
              <w:rPr>
                <w:rFonts w:ascii="Times New Roman" w:eastAsia="Times New Roman" w:hAnsi="Times New Roman"/>
                <w:sz w:val="24"/>
                <w:szCs w:val="24"/>
              </w:rPr>
              <w:t>Загородный режим не более 9</w:t>
            </w:r>
          </w:p>
          <w:p w:rsidR="007B5574" w:rsidRPr="00614177" w:rsidRDefault="007B5574" w:rsidP="00344933">
            <w:pPr>
              <w:jc w:val="center"/>
              <w:rPr>
                <w:rFonts w:ascii="Times New Roman" w:eastAsia="Times New Roman" w:hAnsi="Times New Roman"/>
                <w:sz w:val="24"/>
                <w:szCs w:val="24"/>
              </w:rPr>
            </w:pPr>
            <w:r w:rsidRPr="00614177">
              <w:rPr>
                <w:rFonts w:ascii="Times New Roman" w:eastAsia="Times New Roman" w:hAnsi="Times New Roman"/>
                <w:sz w:val="24"/>
                <w:szCs w:val="24"/>
              </w:rPr>
              <w:t>Городской режим не более 14</w:t>
            </w:r>
          </w:p>
          <w:p w:rsidR="007B5574" w:rsidRPr="00614177" w:rsidRDefault="007B5574" w:rsidP="00344933">
            <w:pPr>
              <w:jc w:val="center"/>
              <w:rPr>
                <w:rFonts w:ascii="Times New Roman" w:eastAsia="Times New Roman" w:hAnsi="Times New Roman"/>
                <w:sz w:val="24"/>
                <w:szCs w:val="24"/>
              </w:rPr>
            </w:pPr>
            <w:r w:rsidRPr="00614177">
              <w:rPr>
                <w:rFonts w:ascii="Times New Roman" w:eastAsia="Times New Roman" w:hAnsi="Times New Roman"/>
                <w:sz w:val="24"/>
                <w:szCs w:val="24"/>
              </w:rPr>
              <w:t>Смешанный тип не более 11</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eastAsia="Times New Roman" w:hAnsi="Times New Roman"/>
                <w:i/>
                <w:sz w:val="24"/>
                <w:szCs w:val="24"/>
              </w:rPr>
              <w:t>с целью соблюдения требований энергетической эффективности</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Pr>
                <w:rFonts w:ascii="Times New Roman" w:eastAsia="Times New Roman" w:hAnsi="Times New Roman"/>
                <w:sz w:val="24"/>
                <w:szCs w:val="24"/>
              </w:rPr>
              <w:t>Размер колесных дисков</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sz w:val="24"/>
                <w:szCs w:val="24"/>
              </w:rPr>
            </w:pPr>
            <w:r w:rsidRPr="00614177">
              <w:rPr>
                <w:rFonts w:ascii="Times New Roman" w:eastAsia="Times New Roman" w:hAnsi="Times New Roman"/>
                <w:sz w:val="24"/>
                <w:szCs w:val="24"/>
              </w:rPr>
              <w:t>15 дюйм (25,4 мм.)</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eastAsia="Times New Roman" w:hAnsi="Times New Roman"/>
                <w:i/>
                <w:sz w:val="24"/>
                <w:szCs w:val="24"/>
              </w:rPr>
              <w:t>В соответствии с КТРУ 29.10.20.000-00000012</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sidRPr="00614177">
              <w:rPr>
                <w:rFonts w:ascii="Times New Roman" w:eastAsia="Times New Roman" w:hAnsi="Times New Roman"/>
                <w:sz w:val="24"/>
                <w:szCs w:val="24"/>
              </w:rPr>
              <w:t>Тип колесных дисков</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sz w:val="24"/>
                <w:szCs w:val="24"/>
              </w:rPr>
            </w:pPr>
            <w:r w:rsidRPr="00614177">
              <w:rPr>
                <w:rFonts w:ascii="Times New Roman" w:eastAsia="Times New Roman" w:hAnsi="Times New Roman"/>
                <w:sz w:val="24"/>
                <w:szCs w:val="24"/>
              </w:rPr>
              <w:t>стальные</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i/>
                <w:sz w:val="24"/>
                <w:szCs w:val="24"/>
              </w:rPr>
            </w:pPr>
            <w:r w:rsidRPr="006F6C7D">
              <w:rPr>
                <w:rFonts w:ascii="Times New Roman" w:hAnsi="Times New Roman"/>
                <w:i/>
                <w:sz w:val="24"/>
                <w:szCs w:val="24"/>
              </w:rPr>
              <w:t xml:space="preserve">Выдерживают большие </w:t>
            </w:r>
            <w:r w:rsidRPr="006F6C7D">
              <w:rPr>
                <w:rFonts w:ascii="Times New Roman" w:hAnsi="Times New Roman"/>
                <w:i/>
                <w:sz w:val="24"/>
                <w:szCs w:val="24"/>
              </w:rPr>
              <w:lastRenderedPageBreak/>
              <w:t>нагрузки, высокая ремонтопригодность</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rPr>
                <w:rFonts w:ascii="Times New Roman" w:eastAsia="Times New Roman" w:hAnsi="Times New Roman"/>
                <w:sz w:val="24"/>
                <w:szCs w:val="24"/>
              </w:rPr>
            </w:pPr>
            <w:r w:rsidRPr="00614177">
              <w:rPr>
                <w:rFonts w:ascii="Times New Roman" w:eastAsia="Times New Roman" w:hAnsi="Times New Roman"/>
                <w:sz w:val="24"/>
                <w:szCs w:val="24"/>
              </w:rPr>
              <w:lastRenderedPageBreak/>
              <w:t>Шины</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614177" w:rsidRDefault="007B5574" w:rsidP="00344933">
            <w:pPr>
              <w:jc w:val="center"/>
              <w:rPr>
                <w:rFonts w:ascii="Times New Roman" w:eastAsia="Times New Roman" w:hAnsi="Times New Roman"/>
                <w:bCs/>
                <w:sz w:val="24"/>
                <w:szCs w:val="24"/>
              </w:rPr>
            </w:pPr>
            <w:r w:rsidRPr="00614177">
              <w:rPr>
                <w:rFonts w:ascii="Times New Roman" w:eastAsia="Times New Roman" w:hAnsi="Times New Roman"/>
                <w:bCs/>
                <w:sz w:val="24"/>
                <w:szCs w:val="24"/>
              </w:rPr>
              <w:t xml:space="preserve">Не менее </w:t>
            </w:r>
            <w:r w:rsidRPr="00614177">
              <w:rPr>
                <w:rFonts w:ascii="Times New Roman" w:eastAsia="Times New Roman" w:hAnsi="Times New Roman"/>
                <w:bCs/>
                <w:sz w:val="24"/>
                <w:szCs w:val="24"/>
                <w:lang w:val="en-US"/>
              </w:rPr>
              <w:t>R</w:t>
            </w:r>
            <w:r w:rsidRPr="00614177">
              <w:rPr>
                <w:rFonts w:ascii="Times New Roman" w:eastAsia="Times New Roman" w:hAnsi="Times New Roman"/>
                <w:bCs/>
                <w:sz w:val="24"/>
                <w:szCs w:val="24"/>
              </w:rPr>
              <w:t>15</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6F6C7D" w:rsidRDefault="007B5574" w:rsidP="00344933">
            <w:pPr>
              <w:jc w:val="center"/>
              <w:rPr>
                <w:rFonts w:ascii="Times New Roman" w:eastAsia="Times New Roman" w:hAnsi="Times New Roman"/>
                <w:b/>
                <w:i/>
                <w:sz w:val="24"/>
                <w:szCs w:val="24"/>
              </w:rPr>
            </w:pPr>
            <w:r w:rsidRPr="006F6C7D">
              <w:rPr>
                <w:rFonts w:ascii="Times New Roman" w:eastAsia="Times New Roman" w:hAnsi="Times New Roman"/>
                <w:i/>
                <w:sz w:val="24"/>
                <w:szCs w:val="24"/>
              </w:rPr>
              <w:t>В соответствии с размерностью колесных дисков</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tcPr>
          <w:p w:rsidR="007B5574" w:rsidRPr="00E76878" w:rsidRDefault="007B5574" w:rsidP="00344933">
            <w:pPr>
              <w:rPr>
                <w:rFonts w:ascii="Times New Roman" w:eastAsia="Times New Roman" w:hAnsi="Times New Roman"/>
                <w:sz w:val="24"/>
                <w:szCs w:val="24"/>
              </w:rPr>
            </w:pPr>
            <w:r w:rsidRPr="00E76878">
              <w:rPr>
                <w:rFonts w:ascii="Times New Roman" w:hAnsi="Times New Roman"/>
                <w:sz w:val="24"/>
                <w:szCs w:val="24"/>
                <w:shd w:val="clear" w:color="auto" w:fill="FFFFFF"/>
              </w:rPr>
              <w:t>Комплектация транспортного средства</w:t>
            </w:r>
          </w:p>
        </w:tc>
        <w:tc>
          <w:tcPr>
            <w:tcW w:w="3388" w:type="dxa"/>
            <w:tcBorders>
              <w:top w:val="single" w:sz="4" w:space="0" w:color="000000"/>
              <w:left w:val="single" w:sz="4" w:space="0" w:color="000000"/>
              <w:bottom w:val="single" w:sz="4" w:space="0" w:color="000000"/>
              <w:right w:val="single" w:sz="4" w:space="0" w:color="000000"/>
            </w:tcBorders>
          </w:tcPr>
          <w:p w:rsidR="007B5574" w:rsidRPr="00E76878" w:rsidRDefault="007B5574" w:rsidP="00344933">
            <w:pPr>
              <w:jc w:val="center"/>
              <w:rPr>
                <w:rFonts w:ascii="Times New Roman" w:eastAsia="Times New Roman" w:hAnsi="Times New Roman"/>
                <w:sz w:val="24"/>
                <w:szCs w:val="24"/>
              </w:rPr>
            </w:pPr>
            <w:r w:rsidRPr="00E76878">
              <w:rPr>
                <w:rFonts w:ascii="Times New Roman" w:eastAsia="Times New Roman" w:hAnsi="Times New Roman"/>
                <w:sz w:val="24"/>
                <w:szCs w:val="24"/>
              </w:rPr>
              <w:t>Усилитель рулевого управления</w:t>
            </w:r>
          </w:p>
          <w:p w:rsidR="007B5574" w:rsidRPr="00E76878" w:rsidRDefault="007B5574" w:rsidP="00344933">
            <w:pPr>
              <w:jc w:val="center"/>
              <w:rPr>
                <w:rFonts w:ascii="Times New Roman" w:eastAsia="Times New Roman" w:hAnsi="Times New Roman"/>
                <w:bCs/>
                <w:sz w:val="24"/>
                <w:szCs w:val="24"/>
              </w:rPr>
            </w:pPr>
            <w:r w:rsidRPr="00E76878">
              <w:rPr>
                <w:rFonts w:ascii="Times New Roman" w:eastAsia="Times New Roman" w:hAnsi="Times New Roman"/>
                <w:sz w:val="24"/>
                <w:szCs w:val="24"/>
              </w:rPr>
              <w:t>Боковые зеркала заднего вида с подогревом</w:t>
            </w:r>
          </w:p>
        </w:tc>
        <w:tc>
          <w:tcPr>
            <w:tcW w:w="3685" w:type="dxa"/>
            <w:tcBorders>
              <w:top w:val="single" w:sz="4" w:space="0" w:color="000000"/>
              <w:left w:val="single" w:sz="4" w:space="0" w:color="000000"/>
              <w:bottom w:val="single" w:sz="4" w:space="0" w:color="000000"/>
              <w:right w:val="single" w:sz="4" w:space="0" w:color="000000"/>
            </w:tcBorders>
          </w:tcPr>
          <w:p w:rsidR="007B5574" w:rsidRPr="00E76878" w:rsidRDefault="007B5574" w:rsidP="00344933">
            <w:pPr>
              <w:jc w:val="center"/>
              <w:rPr>
                <w:rFonts w:ascii="Times New Roman" w:eastAsia="Times New Roman" w:hAnsi="Times New Roman"/>
                <w:i/>
                <w:sz w:val="24"/>
                <w:szCs w:val="24"/>
              </w:rPr>
            </w:pPr>
            <w:r w:rsidRPr="00E76878">
              <w:rPr>
                <w:rFonts w:ascii="Times New Roman" w:eastAsia="Times New Roman" w:hAnsi="Times New Roman"/>
                <w:i/>
                <w:sz w:val="24"/>
                <w:szCs w:val="24"/>
              </w:rPr>
              <w:t>В соответствии с КТРУ 29.10.20.000-00000012</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both"/>
              <w:rPr>
                <w:rFonts w:ascii="Times New Roman" w:eastAsia="Times New Roman" w:hAnsi="Times New Roman"/>
                <w:sz w:val="24"/>
                <w:szCs w:val="24"/>
              </w:rPr>
            </w:pPr>
            <w:r w:rsidRPr="00E76878">
              <w:rPr>
                <w:rFonts w:ascii="Times New Roman" w:eastAsia="Times New Roman" w:hAnsi="Times New Roman"/>
                <w:sz w:val="24"/>
                <w:szCs w:val="24"/>
              </w:rPr>
              <w:t>Блокировка межосевого дифференциала</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sz w:val="24"/>
                <w:szCs w:val="24"/>
              </w:rPr>
            </w:pPr>
            <w:r w:rsidRPr="00E76878">
              <w:rPr>
                <w:rFonts w:ascii="Times New Roman" w:eastAsia="Times New Roman" w:hAnsi="Times New Roman"/>
                <w:sz w:val="24"/>
                <w:szCs w:val="24"/>
              </w:rPr>
              <w:t>наличие</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i/>
                <w:sz w:val="24"/>
                <w:szCs w:val="24"/>
              </w:rPr>
            </w:pPr>
            <w:r w:rsidRPr="00E76878">
              <w:rPr>
                <w:rFonts w:ascii="Times New Roman" w:eastAsia="Times New Roman" w:hAnsi="Times New Roman"/>
                <w:i/>
                <w:sz w:val="24"/>
                <w:szCs w:val="24"/>
              </w:rPr>
              <w:t xml:space="preserve">Для увеличения проходимости автомобиля, обеспечения жесткого соединения передней и задней осей между собой и полной реализации </w:t>
            </w:r>
            <w:proofErr w:type="spellStart"/>
            <w:r w:rsidRPr="00E76878">
              <w:rPr>
                <w:rFonts w:ascii="Times New Roman" w:eastAsia="Times New Roman" w:hAnsi="Times New Roman"/>
                <w:i/>
                <w:sz w:val="24"/>
                <w:szCs w:val="24"/>
              </w:rPr>
              <w:t>полноприводных</w:t>
            </w:r>
            <w:proofErr w:type="spellEnd"/>
            <w:r w:rsidRPr="00E76878">
              <w:rPr>
                <w:rFonts w:ascii="Times New Roman" w:eastAsia="Times New Roman" w:hAnsi="Times New Roman"/>
                <w:i/>
                <w:sz w:val="24"/>
                <w:szCs w:val="24"/>
              </w:rPr>
              <w:t xml:space="preserve"> возможностей автомобиля.</w:t>
            </w:r>
          </w:p>
        </w:tc>
      </w:tr>
      <w:tr w:rsidR="007B5574" w:rsidRPr="00614177" w:rsidTr="00344933">
        <w:trPr>
          <w:trHeight w:val="251"/>
        </w:trPr>
        <w:tc>
          <w:tcPr>
            <w:tcW w:w="2992"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both"/>
              <w:rPr>
                <w:rFonts w:ascii="Times New Roman" w:eastAsia="Times New Roman" w:hAnsi="Times New Roman"/>
                <w:sz w:val="24"/>
                <w:szCs w:val="24"/>
              </w:rPr>
            </w:pPr>
            <w:r w:rsidRPr="00E76878">
              <w:rPr>
                <w:rFonts w:ascii="Times New Roman" w:eastAsia="Times New Roman" w:hAnsi="Times New Roman"/>
                <w:sz w:val="24"/>
                <w:szCs w:val="24"/>
              </w:rPr>
              <w:t>Сапуны переднего и заднего моста</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sz w:val="24"/>
                <w:szCs w:val="24"/>
              </w:rPr>
            </w:pPr>
            <w:r w:rsidRPr="00E76878">
              <w:rPr>
                <w:rFonts w:ascii="Times New Roman" w:eastAsia="Times New Roman" w:hAnsi="Times New Roman"/>
                <w:sz w:val="24"/>
                <w:szCs w:val="24"/>
              </w:rPr>
              <w:t>наличие</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i/>
                <w:sz w:val="24"/>
                <w:szCs w:val="24"/>
              </w:rPr>
            </w:pPr>
            <w:r w:rsidRPr="00E76878">
              <w:rPr>
                <w:rFonts w:ascii="Times New Roman" w:eastAsia="Times New Roman" w:hAnsi="Times New Roman"/>
                <w:i/>
                <w:sz w:val="24"/>
                <w:szCs w:val="24"/>
              </w:rPr>
              <w:t>Для уравнивания давление внутри картера ДВС</w:t>
            </w:r>
          </w:p>
        </w:tc>
      </w:tr>
      <w:tr w:rsidR="007B5574" w:rsidRPr="00614177" w:rsidTr="00344933">
        <w:trPr>
          <w:trHeight w:val="113"/>
        </w:trPr>
        <w:tc>
          <w:tcPr>
            <w:tcW w:w="2992"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both"/>
              <w:rPr>
                <w:rFonts w:ascii="Times New Roman" w:eastAsia="Times New Roman" w:hAnsi="Times New Roman"/>
                <w:sz w:val="24"/>
                <w:szCs w:val="24"/>
              </w:rPr>
            </w:pPr>
            <w:r w:rsidRPr="00E76878">
              <w:rPr>
                <w:rFonts w:ascii="Times New Roman" w:hAnsi="Times New Roman"/>
                <w:sz w:val="24"/>
                <w:szCs w:val="24"/>
              </w:rPr>
              <w:t xml:space="preserve">Крепления для детских сидений </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sz w:val="24"/>
                <w:szCs w:val="24"/>
              </w:rPr>
            </w:pPr>
            <w:r w:rsidRPr="00E76878">
              <w:rPr>
                <w:rFonts w:ascii="Times New Roman" w:hAnsi="Times New Roman"/>
                <w:sz w:val="24"/>
                <w:szCs w:val="24"/>
              </w:rPr>
              <w:t>Наличие</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i/>
                <w:sz w:val="24"/>
                <w:szCs w:val="24"/>
              </w:rPr>
            </w:pPr>
            <w:r w:rsidRPr="00E76878">
              <w:rPr>
                <w:rFonts w:ascii="Times New Roman" w:hAnsi="Times New Roman"/>
                <w:i/>
                <w:sz w:val="24"/>
                <w:szCs w:val="24"/>
              </w:rPr>
              <w:t>Обеспечение безопасности при перевозке детей</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both"/>
              <w:rPr>
                <w:rFonts w:ascii="Times New Roman" w:eastAsia="Times New Roman" w:hAnsi="Times New Roman"/>
                <w:sz w:val="24"/>
                <w:szCs w:val="24"/>
              </w:rPr>
            </w:pPr>
            <w:r w:rsidRPr="00E76878">
              <w:rPr>
                <w:rFonts w:ascii="Times New Roman" w:eastAsia="Times New Roman" w:hAnsi="Times New Roman"/>
                <w:sz w:val="24"/>
                <w:szCs w:val="24"/>
              </w:rPr>
              <w:t>Дневные ходовые огни</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sz w:val="24"/>
                <w:szCs w:val="24"/>
              </w:rPr>
            </w:pPr>
            <w:r w:rsidRPr="00E76878">
              <w:rPr>
                <w:rFonts w:ascii="Times New Roman" w:eastAsia="Times New Roman" w:hAnsi="Times New Roman"/>
                <w:sz w:val="24"/>
                <w:szCs w:val="24"/>
              </w:rPr>
              <w:t>наличие</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i/>
                <w:sz w:val="24"/>
                <w:szCs w:val="24"/>
              </w:rPr>
            </w:pPr>
            <w:r w:rsidRPr="00E76878">
              <w:rPr>
                <w:rFonts w:ascii="Times New Roman" w:hAnsi="Times New Roman"/>
                <w:i/>
                <w:color w:val="000000"/>
                <w:sz w:val="24"/>
                <w:szCs w:val="24"/>
              </w:rPr>
              <w:t>Для обеспечения безопасности при движении в разное время суток и в разных погодных условиях</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both"/>
              <w:rPr>
                <w:rFonts w:ascii="Times New Roman" w:eastAsia="Times New Roman" w:hAnsi="Times New Roman"/>
                <w:sz w:val="24"/>
                <w:szCs w:val="24"/>
                <w:lang w:val="en-US"/>
              </w:rPr>
            </w:pPr>
            <w:r w:rsidRPr="00E76878">
              <w:rPr>
                <w:rFonts w:ascii="Times New Roman" w:eastAsia="Times New Roman" w:hAnsi="Times New Roman"/>
                <w:sz w:val="24"/>
                <w:szCs w:val="24"/>
              </w:rPr>
              <w:t>Розетка 12</w:t>
            </w:r>
            <w:r w:rsidRPr="00E76878">
              <w:rPr>
                <w:rFonts w:ascii="Times New Roman" w:eastAsia="Times New Roman" w:hAnsi="Times New Roman"/>
                <w:sz w:val="24"/>
                <w:szCs w:val="24"/>
                <w:lang w:val="en-US"/>
              </w:rPr>
              <w:t>V</w:t>
            </w:r>
            <w:r w:rsidRPr="00E76878">
              <w:rPr>
                <w:rFonts w:ascii="Times New Roman" w:eastAsia="Times New Roman" w:hAnsi="Times New Roman"/>
                <w:sz w:val="24"/>
                <w:szCs w:val="24"/>
              </w:rPr>
              <w:t xml:space="preserve">, розетка </w:t>
            </w:r>
            <w:r w:rsidRPr="00E76878">
              <w:rPr>
                <w:rFonts w:ascii="Times New Roman" w:eastAsia="Times New Roman" w:hAnsi="Times New Roman"/>
                <w:sz w:val="24"/>
                <w:szCs w:val="24"/>
                <w:lang w:val="en-US"/>
              </w:rPr>
              <w:t>USB</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sz w:val="24"/>
                <w:szCs w:val="24"/>
              </w:rPr>
            </w:pPr>
            <w:r w:rsidRPr="00E76878">
              <w:rPr>
                <w:rFonts w:ascii="Times New Roman" w:eastAsia="Times New Roman" w:hAnsi="Times New Roman"/>
                <w:sz w:val="24"/>
                <w:szCs w:val="24"/>
              </w:rPr>
              <w:t>Наличие</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i/>
                <w:sz w:val="24"/>
                <w:szCs w:val="24"/>
              </w:rPr>
            </w:pPr>
            <w:r w:rsidRPr="00E76878">
              <w:rPr>
                <w:rFonts w:ascii="Times New Roman" w:hAnsi="Times New Roman"/>
                <w:i/>
                <w:color w:val="000000"/>
                <w:sz w:val="24"/>
                <w:szCs w:val="24"/>
              </w:rPr>
              <w:t>Для обеспечения возможности подключения оборудования</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both"/>
              <w:rPr>
                <w:rFonts w:ascii="Times New Roman" w:eastAsia="Times New Roman" w:hAnsi="Times New Roman"/>
                <w:sz w:val="24"/>
                <w:szCs w:val="24"/>
              </w:rPr>
            </w:pPr>
            <w:r w:rsidRPr="00E76878">
              <w:rPr>
                <w:rFonts w:ascii="Times New Roman" w:eastAsia="Times New Roman" w:hAnsi="Times New Roman"/>
                <w:sz w:val="24"/>
                <w:szCs w:val="24"/>
              </w:rPr>
              <w:t>Виброизоляция</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sz w:val="24"/>
                <w:szCs w:val="24"/>
              </w:rPr>
            </w:pPr>
            <w:r w:rsidRPr="00E76878">
              <w:rPr>
                <w:rFonts w:ascii="Times New Roman" w:eastAsia="Times New Roman" w:hAnsi="Times New Roman"/>
                <w:sz w:val="24"/>
                <w:szCs w:val="24"/>
              </w:rPr>
              <w:t>наличие</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hAnsi="Times New Roman"/>
                <w:i/>
                <w:color w:val="000000"/>
                <w:sz w:val="24"/>
                <w:szCs w:val="24"/>
              </w:rPr>
            </w:pPr>
            <w:r w:rsidRPr="00E76878">
              <w:rPr>
                <w:rFonts w:ascii="Times New Roman" w:hAnsi="Times New Roman"/>
                <w:i/>
                <w:color w:val="000000"/>
                <w:sz w:val="24"/>
                <w:szCs w:val="24"/>
              </w:rPr>
              <w:t>Для снижения уровня вибрации при движении</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both"/>
              <w:rPr>
                <w:rFonts w:ascii="Times New Roman" w:eastAsia="Times New Roman" w:hAnsi="Times New Roman"/>
                <w:sz w:val="24"/>
                <w:szCs w:val="24"/>
              </w:rPr>
            </w:pPr>
            <w:r w:rsidRPr="00E76878">
              <w:rPr>
                <w:rFonts w:ascii="Times New Roman" w:eastAsia="Times New Roman" w:hAnsi="Times New Roman"/>
                <w:sz w:val="24"/>
                <w:szCs w:val="24"/>
              </w:rPr>
              <w:t>Регулируемая по высоте рулевая колонка</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sz w:val="24"/>
                <w:szCs w:val="24"/>
              </w:rPr>
            </w:pPr>
            <w:r w:rsidRPr="00E76878">
              <w:rPr>
                <w:rFonts w:ascii="Times New Roman" w:eastAsia="Times New Roman" w:hAnsi="Times New Roman"/>
                <w:sz w:val="24"/>
                <w:szCs w:val="24"/>
              </w:rPr>
              <w:t>Наличие</w:t>
            </w:r>
          </w:p>
        </w:tc>
        <w:tc>
          <w:tcPr>
            <w:tcW w:w="3685" w:type="dxa"/>
            <w:vMerge w:val="restart"/>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i/>
                <w:sz w:val="24"/>
                <w:szCs w:val="24"/>
              </w:rPr>
            </w:pPr>
          </w:p>
          <w:p w:rsidR="007B5574" w:rsidRPr="00E76878" w:rsidRDefault="007B5574" w:rsidP="00344933">
            <w:pPr>
              <w:jc w:val="center"/>
              <w:rPr>
                <w:rFonts w:ascii="Times New Roman" w:eastAsia="Times New Roman" w:hAnsi="Times New Roman"/>
                <w:i/>
                <w:sz w:val="24"/>
                <w:szCs w:val="24"/>
              </w:rPr>
            </w:pPr>
            <w:r w:rsidRPr="00E76878">
              <w:rPr>
                <w:rFonts w:ascii="Times New Roman" w:eastAsia="Times New Roman" w:hAnsi="Times New Roman"/>
                <w:i/>
                <w:sz w:val="24"/>
                <w:szCs w:val="24"/>
              </w:rPr>
              <w:t>Для обеспечения комфортных условий водителя и переднего пассажира</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both"/>
              <w:rPr>
                <w:rFonts w:ascii="Times New Roman" w:eastAsia="Times New Roman" w:hAnsi="Times New Roman"/>
                <w:sz w:val="24"/>
                <w:szCs w:val="24"/>
              </w:rPr>
            </w:pPr>
            <w:r w:rsidRPr="00E76878">
              <w:rPr>
                <w:rFonts w:ascii="Times New Roman" w:eastAsia="Times New Roman" w:hAnsi="Times New Roman"/>
                <w:sz w:val="24"/>
                <w:szCs w:val="24"/>
              </w:rPr>
              <w:t>Регулировка ремней безопасности передних сидений по высоте</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sz w:val="24"/>
                <w:szCs w:val="24"/>
              </w:rPr>
            </w:pPr>
            <w:r w:rsidRPr="00E76878">
              <w:rPr>
                <w:rFonts w:ascii="Times New Roman" w:eastAsia="Times New Roman" w:hAnsi="Times New Roman"/>
                <w:sz w:val="24"/>
                <w:szCs w:val="24"/>
              </w:rPr>
              <w:t>Наличие</w:t>
            </w:r>
          </w:p>
        </w:tc>
        <w:tc>
          <w:tcPr>
            <w:tcW w:w="3685" w:type="dxa"/>
            <w:vMerge/>
            <w:tcBorders>
              <w:top w:val="single" w:sz="4" w:space="0" w:color="000000"/>
              <w:left w:val="single" w:sz="4" w:space="0" w:color="000000"/>
              <w:bottom w:val="single" w:sz="4" w:space="0" w:color="000000"/>
              <w:right w:val="single" w:sz="4" w:space="0" w:color="000000"/>
            </w:tcBorders>
            <w:vAlign w:val="center"/>
            <w:hideMark/>
          </w:tcPr>
          <w:p w:rsidR="007B5574" w:rsidRPr="00E76878" w:rsidRDefault="007B5574" w:rsidP="00344933">
            <w:pPr>
              <w:rPr>
                <w:rFonts w:ascii="Times New Roman" w:eastAsia="Times New Roman" w:hAnsi="Times New Roman"/>
                <w:i/>
                <w:sz w:val="24"/>
                <w:szCs w:val="24"/>
              </w:rPr>
            </w:pP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both"/>
              <w:rPr>
                <w:rFonts w:ascii="Times New Roman" w:eastAsia="Times New Roman" w:hAnsi="Times New Roman"/>
                <w:sz w:val="24"/>
                <w:szCs w:val="24"/>
              </w:rPr>
            </w:pPr>
            <w:r w:rsidRPr="00E76878">
              <w:rPr>
                <w:rFonts w:ascii="Times New Roman" w:eastAsia="Times New Roman" w:hAnsi="Times New Roman"/>
                <w:sz w:val="24"/>
                <w:szCs w:val="24"/>
              </w:rPr>
              <w:t>Воздушный фильтр салона</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sz w:val="24"/>
                <w:szCs w:val="24"/>
              </w:rPr>
            </w:pPr>
            <w:r w:rsidRPr="00E76878">
              <w:rPr>
                <w:rFonts w:ascii="Times New Roman" w:eastAsia="Times New Roman" w:hAnsi="Times New Roman"/>
                <w:sz w:val="24"/>
                <w:szCs w:val="24"/>
              </w:rPr>
              <w:t>Наличие</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i/>
                <w:sz w:val="24"/>
                <w:szCs w:val="24"/>
              </w:rPr>
            </w:pPr>
            <w:r w:rsidRPr="00E76878">
              <w:rPr>
                <w:rFonts w:ascii="Times New Roman" w:eastAsia="Times New Roman" w:hAnsi="Times New Roman"/>
                <w:i/>
                <w:sz w:val="24"/>
                <w:szCs w:val="24"/>
              </w:rPr>
              <w:t>Для обеспечения комфортных условий водителя и пассажиров (для очистки воздуха, поступающего в салон, от различных загрязнений)</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both"/>
              <w:rPr>
                <w:rFonts w:ascii="Times New Roman" w:eastAsia="Times New Roman" w:hAnsi="Times New Roman"/>
                <w:sz w:val="24"/>
                <w:szCs w:val="24"/>
              </w:rPr>
            </w:pPr>
            <w:r w:rsidRPr="00E76878">
              <w:rPr>
                <w:rFonts w:ascii="Times New Roman" w:eastAsia="Times New Roman" w:hAnsi="Times New Roman"/>
                <w:sz w:val="24"/>
                <w:szCs w:val="24"/>
              </w:rPr>
              <w:t xml:space="preserve">Центральный замок </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sz w:val="24"/>
                <w:szCs w:val="24"/>
              </w:rPr>
            </w:pPr>
            <w:r w:rsidRPr="00E76878">
              <w:rPr>
                <w:rFonts w:ascii="Times New Roman" w:eastAsia="Times New Roman" w:hAnsi="Times New Roman"/>
                <w:sz w:val="24"/>
                <w:szCs w:val="24"/>
              </w:rPr>
              <w:t>Наличие</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i/>
                <w:sz w:val="24"/>
                <w:szCs w:val="24"/>
              </w:rPr>
            </w:pPr>
            <w:r w:rsidRPr="00E76878">
              <w:rPr>
                <w:rFonts w:ascii="Times New Roman" w:hAnsi="Times New Roman"/>
                <w:i/>
                <w:color w:val="000000"/>
                <w:sz w:val="24"/>
                <w:szCs w:val="24"/>
              </w:rPr>
              <w:t>Для обеспечения быстрого закрывания и открывания автомобиля</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both"/>
              <w:rPr>
                <w:rFonts w:ascii="Times New Roman" w:eastAsia="Times New Roman" w:hAnsi="Times New Roman"/>
                <w:sz w:val="24"/>
                <w:szCs w:val="24"/>
              </w:rPr>
            </w:pPr>
            <w:proofErr w:type="spellStart"/>
            <w:r w:rsidRPr="00E76878">
              <w:rPr>
                <w:rFonts w:ascii="Times New Roman" w:eastAsia="Times New Roman" w:hAnsi="Times New Roman"/>
                <w:sz w:val="24"/>
                <w:szCs w:val="24"/>
              </w:rPr>
              <w:t>Электростеклоподъемники</w:t>
            </w:r>
            <w:proofErr w:type="spellEnd"/>
            <w:r w:rsidRPr="00E76878">
              <w:rPr>
                <w:rFonts w:ascii="Times New Roman" w:eastAsia="Times New Roman" w:hAnsi="Times New Roman"/>
                <w:sz w:val="24"/>
                <w:szCs w:val="24"/>
              </w:rPr>
              <w:t xml:space="preserve"> передних дверей</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sz w:val="24"/>
                <w:szCs w:val="24"/>
              </w:rPr>
            </w:pPr>
            <w:r w:rsidRPr="00E76878">
              <w:rPr>
                <w:rFonts w:ascii="Times New Roman" w:eastAsia="Times New Roman" w:hAnsi="Times New Roman"/>
                <w:sz w:val="24"/>
                <w:szCs w:val="24"/>
              </w:rPr>
              <w:t>Наличие</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i/>
                <w:sz w:val="24"/>
                <w:szCs w:val="24"/>
              </w:rPr>
            </w:pPr>
            <w:r w:rsidRPr="00E76878">
              <w:rPr>
                <w:rFonts w:ascii="Times New Roman" w:hAnsi="Times New Roman"/>
                <w:i/>
                <w:color w:val="000000"/>
                <w:sz w:val="24"/>
                <w:szCs w:val="24"/>
              </w:rPr>
              <w:t>Для обеспечения комфортного микроклимата в салоне при минимальных усилиях со стороны пассажиров</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both"/>
              <w:rPr>
                <w:rFonts w:ascii="Times New Roman" w:eastAsia="Times New Roman" w:hAnsi="Times New Roman"/>
                <w:sz w:val="24"/>
                <w:szCs w:val="24"/>
              </w:rPr>
            </w:pPr>
            <w:proofErr w:type="spellStart"/>
            <w:r w:rsidRPr="00E76878">
              <w:rPr>
                <w:rFonts w:ascii="Times New Roman" w:eastAsia="Times New Roman" w:hAnsi="Times New Roman"/>
                <w:sz w:val="24"/>
                <w:szCs w:val="24"/>
              </w:rPr>
              <w:t>Молдинги</w:t>
            </w:r>
            <w:proofErr w:type="spellEnd"/>
            <w:r w:rsidRPr="00E76878">
              <w:rPr>
                <w:rFonts w:ascii="Times New Roman" w:eastAsia="Times New Roman" w:hAnsi="Times New Roman"/>
                <w:sz w:val="24"/>
                <w:szCs w:val="24"/>
              </w:rPr>
              <w:t xml:space="preserve"> боковых дверей</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sz w:val="24"/>
                <w:szCs w:val="24"/>
              </w:rPr>
            </w:pPr>
            <w:r w:rsidRPr="00E76878">
              <w:rPr>
                <w:rFonts w:ascii="Times New Roman" w:eastAsia="Times New Roman" w:hAnsi="Times New Roman"/>
                <w:sz w:val="24"/>
                <w:szCs w:val="24"/>
              </w:rPr>
              <w:t>Наличие</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i/>
                <w:sz w:val="24"/>
                <w:szCs w:val="24"/>
              </w:rPr>
            </w:pPr>
            <w:r w:rsidRPr="00E76878">
              <w:rPr>
                <w:rFonts w:ascii="Times New Roman" w:eastAsia="Times New Roman" w:hAnsi="Times New Roman"/>
                <w:i/>
                <w:sz w:val="24"/>
                <w:szCs w:val="24"/>
              </w:rPr>
              <w:t>Для защиты кузова автомобиля от механических повреждений</w:t>
            </w:r>
          </w:p>
        </w:tc>
      </w:tr>
      <w:tr w:rsidR="007B5574" w:rsidRPr="00614177" w:rsidTr="00344933">
        <w:tc>
          <w:tcPr>
            <w:tcW w:w="2992"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both"/>
              <w:rPr>
                <w:rFonts w:ascii="Times New Roman" w:eastAsia="Times New Roman" w:hAnsi="Times New Roman"/>
                <w:sz w:val="24"/>
                <w:szCs w:val="24"/>
              </w:rPr>
            </w:pPr>
            <w:r w:rsidRPr="00E76878">
              <w:rPr>
                <w:rFonts w:ascii="Times New Roman" w:eastAsia="Times New Roman" w:hAnsi="Times New Roman"/>
                <w:sz w:val="24"/>
                <w:szCs w:val="24"/>
              </w:rPr>
              <w:t>Запасное полноразмерное стальное колесо 15”</w:t>
            </w:r>
          </w:p>
        </w:tc>
        <w:tc>
          <w:tcPr>
            <w:tcW w:w="3388"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sz w:val="24"/>
                <w:szCs w:val="24"/>
              </w:rPr>
            </w:pPr>
            <w:r w:rsidRPr="00E76878">
              <w:rPr>
                <w:rFonts w:ascii="Times New Roman" w:eastAsia="Times New Roman" w:hAnsi="Times New Roman"/>
                <w:sz w:val="24"/>
                <w:szCs w:val="24"/>
              </w:rPr>
              <w:t>Наличие</w:t>
            </w:r>
          </w:p>
        </w:tc>
        <w:tc>
          <w:tcPr>
            <w:tcW w:w="3685" w:type="dxa"/>
            <w:tcBorders>
              <w:top w:val="single" w:sz="4" w:space="0" w:color="000000"/>
              <w:left w:val="single" w:sz="4" w:space="0" w:color="000000"/>
              <w:bottom w:val="single" w:sz="4" w:space="0" w:color="000000"/>
              <w:right w:val="single" w:sz="4" w:space="0" w:color="000000"/>
            </w:tcBorders>
            <w:hideMark/>
          </w:tcPr>
          <w:p w:rsidR="007B5574" w:rsidRPr="00E76878" w:rsidRDefault="007B5574" w:rsidP="00344933">
            <w:pPr>
              <w:jc w:val="center"/>
              <w:rPr>
                <w:rFonts w:ascii="Times New Roman" w:eastAsia="Times New Roman" w:hAnsi="Times New Roman"/>
                <w:i/>
                <w:sz w:val="24"/>
                <w:szCs w:val="24"/>
              </w:rPr>
            </w:pPr>
            <w:r w:rsidRPr="00E76878">
              <w:rPr>
                <w:rFonts w:ascii="Times New Roman" w:eastAsia="Times New Roman" w:hAnsi="Times New Roman"/>
                <w:i/>
                <w:sz w:val="24"/>
                <w:szCs w:val="24"/>
              </w:rPr>
              <w:t>Для безопасного движения автомобиля при замене колеса</w:t>
            </w:r>
          </w:p>
        </w:tc>
      </w:tr>
    </w:tbl>
    <w:p w:rsidR="007B5574" w:rsidRPr="00AC56A9" w:rsidRDefault="007B5574" w:rsidP="007B5574">
      <w:pPr>
        <w:suppressAutoHyphens/>
        <w:spacing w:after="0" w:line="240" w:lineRule="auto"/>
        <w:ind w:left="-284" w:firstLine="142"/>
        <w:jc w:val="both"/>
        <w:rPr>
          <w:rFonts w:ascii="Times New Roman" w:eastAsia="Times New Roman" w:hAnsi="Times New Roman"/>
          <w:b/>
          <w:i/>
          <w:color w:val="000000"/>
          <w:sz w:val="24"/>
          <w:szCs w:val="24"/>
          <w:lang w:eastAsia="ar-SA"/>
        </w:rPr>
      </w:pPr>
      <w:r w:rsidRPr="00AC56A9">
        <w:rPr>
          <w:rFonts w:ascii="Times New Roman" w:eastAsia="Times New Roman" w:hAnsi="Times New Roman"/>
          <w:b/>
          <w:i/>
          <w:color w:val="000000"/>
          <w:sz w:val="24"/>
          <w:szCs w:val="24"/>
          <w:lang w:eastAsia="ar-SA"/>
        </w:rPr>
        <w:t xml:space="preserve">* </w:t>
      </w:r>
      <w:r>
        <w:rPr>
          <w:rFonts w:ascii="Times New Roman" w:eastAsia="Times New Roman" w:hAnsi="Times New Roman"/>
          <w:i/>
          <w:color w:val="000000"/>
          <w:sz w:val="24"/>
          <w:szCs w:val="24"/>
          <w:lang w:eastAsia="ar-SA"/>
        </w:rPr>
        <w:t xml:space="preserve">Дополнительные </w:t>
      </w:r>
      <w:r w:rsidRPr="00AC56A9">
        <w:rPr>
          <w:rFonts w:ascii="Times New Roman" w:eastAsia="Times New Roman" w:hAnsi="Times New Roman"/>
          <w:i/>
          <w:color w:val="000000"/>
          <w:sz w:val="24"/>
          <w:szCs w:val="24"/>
          <w:lang w:eastAsia="ar-SA"/>
        </w:rPr>
        <w:t>характеристики поставляемого товара включены в настоящее техническое задание в соответствии с пунктом 5 правил использования каталога товаров, работ, услуг для обеспечения государственных и муниципальных нужд утверждённых постановлением Правительства Российской Федерации от 8 февраля 2017 г. N 145.</w:t>
      </w:r>
    </w:p>
    <w:p w:rsidR="007B5574" w:rsidRDefault="007B5574" w:rsidP="007B557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7B5574" w:rsidRPr="00B751DA" w:rsidRDefault="007B5574" w:rsidP="007B5574">
      <w:pPr>
        <w:spacing w:after="0" w:line="240" w:lineRule="auto"/>
        <w:ind w:left="-284" w:firstLine="540"/>
        <w:jc w:val="center"/>
        <w:rPr>
          <w:rFonts w:ascii="Times New Roman" w:hAnsi="Times New Roman"/>
          <w:b/>
          <w:sz w:val="24"/>
          <w:szCs w:val="24"/>
        </w:rPr>
      </w:pPr>
      <w:r w:rsidRPr="00B751DA">
        <w:rPr>
          <w:rFonts w:ascii="Times New Roman" w:hAnsi="Times New Roman"/>
          <w:b/>
          <w:sz w:val="24"/>
          <w:szCs w:val="24"/>
        </w:rPr>
        <w:t>Инструкция по заполнению заявки</w:t>
      </w:r>
    </w:p>
    <w:p w:rsidR="007B5574" w:rsidRPr="00B751DA" w:rsidRDefault="007B5574" w:rsidP="007B5574">
      <w:pPr>
        <w:spacing w:after="0" w:line="240" w:lineRule="auto"/>
        <w:ind w:left="-284" w:firstLine="540"/>
        <w:jc w:val="center"/>
        <w:rPr>
          <w:rFonts w:ascii="Times New Roman" w:eastAsiaTheme="minorEastAsia" w:hAnsi="Times New Roman"/>
          <w:b/>
          <w:sz w:val="24"/>
          <w:szCs w:val="24"/>
        </w:rPr>
      </w:pPr>
    </w:p>
    <w:p w:rsidR="007B5574" w:rsidRPr="00B751DA" w:rsidRDefault="007B5574" w:rsidP="007B5574">
      <w:pPr>
        <w:spacing w:after="0" w:line="240" w:lineRule="auto"/>
        <w:ind w:left="-284" w:firstLine="540"/>
        <w:jc w:val="both"/>
        <w:rPr>
          <w:rFonts w:ascii="Times New Roman" w:hAnsi="Times New Roman"/>
          <w:sz w:val="24"/>
          <w:szCs w:val="24"/>
        </w:rPr>
      </w:pPr>
      <w:r w:rsidRPr="00B751DA">
        <w:rPr>
          <w:rFonts w:ascii="Times New Roman" w:hAnsi="Times New Roman"/>
          <w:sz w:val="24"/>
          <w:szCs w:val="24"/>
        </w:rPr>
        <w:t xml:space="preserve">1. При указании в описании объекта закупки показателей товара с использованием символа </w:t>
      </w:r>
      <w:r w:rsidRPr="00B751DA">
        <w:rPr>
          <w:rFonts w:ascii="Times New Roman" w:hAnsi="Times New Roman"/>
          <w:b/>
          <w:sz w:val="24"/>
          <w:szCs w:val="24"/>
        </w:rPr>
        <w:t xml:space="preserve">« </w:t>
      </w:r>
      <w:r w:rsidRPr="00B751DA">
        <w:rPr>
          <w:rFonts w:ascii="Times New Roman" w:eastAsia="Times New Roman" w:hAnsi="Times New Roman"/>
          <w:b/>
          <w:sz w:val="24"/>
          <w:szCs w:val="24"/>
        </w:rPr>
        <w:t>&lt;</w:t>
      </w:r>
      <w:r w:rsidRPr="00B751DA">
        <w:rPr>
          <w:rFonts w:ascii="Times New Roman" w:hAnsi="Times New Roman"/>
          <w:b/>
          <w:sz w:val="24"/>
          <w:szCs w:val="24"/>
        </w:rPr>
        <w:t xml:space="preserve"> »</w:t>
      </w:r>
      <w:r w:rsidRPr="00B751DA">
        <w:rPr>
          <w:rFonts w:ascii="Times New Roman" w:hAnsi="Times New Roman"/>
          <w:sz w:val="24"/>
          <w:szCs w:val="24"/>
        </w:rPr>
        <w:t>,</w:t>
      </w:r>
      <w:r w:rsidRPr="00B751DA">
        <w:rPr>
          <w:rFonts w:ascii="Times New Roman" w:hAnsi="Times New Roman"/>
          <w:b/>
          <w:sz w:val="24"/>
          <w:szCs w:val="24"/>
        </w:rPr>
        <w:t xml:space="preserve"> </w:t>
      </w:r>
      <w:r w:rsidRPr="00B751DA">
        <w:rPr>
          <w:rFonts w:ascii="Times New Roman" w:hAnsi="Times New Roman"/>
          <w:sz w:val="24"/>
          <w:szCs w:val="24"/>
        </w:rPr>
        <w:t>участником закупки указывается конкретный показатель, превышающий  данное значение.</w:t>
      </w:r>
    </w:p>
    <w:p w:rsidR="007B5574" w:rsidRPr="00B751DA" w:rsidRDefault="007B5574" w:rsidP="007B5574">
      <w:pPr>
        <w:shd w:val="clear" w:color="auto" w:fill="FFFFFF"/>
        <w:tabs>
          <w:tab w:val="left" w:pos="1985"/>
        </w:tabs>
        <w:spacing w:after="0" w:line="240" w:lineRule="auto"/>
        <w:ind w:left="-284" w:firstLine="709"/>
        <w:jc w:val="both"/>
        <w:textAlignment w:val="baseline"/>
        <w:rPr>
          <w:rFonts w:ascii="Times New Roman" w:eastAsia="Times New Roman" w:hAnsi="Times New Roman"/>
          <w:color w:val="000000"/>
          <w:sz w:val="24"/>
          <w:szCs w:val="24"/>
          <w:bdr w:val="none" w:sz="0" w:space="0" w:color="auto" w:frame="1"/>
          <w:lang w:eastAsia="ru-RU"/>
        </w:rPr>
      </w:pPr>
      <w:r w:rsidRPr="00B751DA">
        <w:rPr>
          <w:rFonts w:ascii="Times New Roman" w:hAnsi="Times New Roman"/>
          <w:sz w:val="24"/>
          <w:szCs w:val="24"/>
        </w:rPr>
        <w:t xml:space="preserve">2. При указании в описании объекта закупки показателей товара с использованием диапазона символами </w:t>
      </w:r>
      <w:r w:rsidRPr="00B751DA">
        <w:rPr>
          <w:rFonts w:ascii="Times New Roman" w:hAnsi="Times New Roman"/>
          <w:b/>
          <w:sz w:val="24"/>
          <w:szCs w:val="24"/>
        </w:rPr>
        <w:t xml:space="preserve">« </w:t>
      </w:r>
      <w:r w:rsidRPr="00B751DA">
        <w:rPr>
          <w:rFonts w:ascii="Times New Roman" w:eastAsia="Times New Roman" w:hAnsi="Times New Roman"/>
          <w:sz w:val="24"/>
          <w:szCs w:val="24"/>
        </w:rPr>
        <w:t xml:space="preserve">&gt;   и  ≤ </w:t>
      </w:r>
      <w:r w:rsidRPr="00B751DA">
        <w:rPr>
          <w:rFonts w:ascii="Times New Roman" w:hAnsi="Times New Roman"/>
          <w:sz w:val="24"/>
          <w:szCs w:val="24"/>
        </w:rPr>
        <w:t xml:space="preserve">», </w:t>
      </w:r>
      <w:r w:rsidRPr="00B751DA">
        <w:rPr>
          <w:rFonts w:ascii="Times New Roman" w:eastAsia="Times New Roman" w:hAnsi="Times New Roman"/>
          <w:color w:val="000000"/>
          <w:sz w:val="24"/>
          <w:szCs w:val="24"/>
          <w:shd w:val="clear" w:color="auto" w:fill="FFFFFF"/>
          <w:lang w:eastAsia="ru-RU"/>
        </w:rPr>
        <w:t>участник закупки должен указать конкретный показатель, предлагаемого им товара, из указанного диапазона, без сопровождения знаками «&gt; и ≤», но не равный минимальному значению, указанному под знаком «&gt;».</w:t>
      </w:r>
    </w:p>
    <w:p w:rsidR="007B5574" w:rsidRPr="00B751DA" w:rsidRDefault="007B5574" w:rsidP="007B5574">
      <w:pPr>
        <w:spacing w:after="0" w:line="240" w:lineRule="auto"/>
        <w:ind w:left="-284" w:firstLine="540"/>
        <w:jc w:val="both"/>
        <w:rPr>
          <w:rFonts w:ascii="Times New Roman" w:hAnsi="Times New Roman"/>
          <w:sz w:val="24"/>
          <w:szCs w:val="24"/>
        </w:rPr>
      </w:pPr>
      <w:r w:rsidRPr="00B751DA">
        <w:rPr>
          <w:rFonts w:ascii="Times New Roman" w:hAnsi="Times New Roman"/>
          <w:sz w:val="24"/>
          <w:szCs w:val="24"/>
        </w:rPr>
        <w:t>3. При указании в описании объекта закупки показателей товара с использованием слов «не менее», «не ранее» участником закупки указывается конкретный показатель, равный значению, указанному в описании объекта закупки или превышающий.</w:t>
      </w:r>
    </w:p>
    <w:p w:rsidR="007B5574" w:rsidRPr="00B751DA" w:rsidRDefault="007B5574" w:rsidP="007B5574">
      <w:pPr>
        <w:spacing w:after="0" w:line="240" w:lineRule="auto"/>
        <w:ind w:left="-284" w:firstLine="540"/>
        <w:jc w:val="both"/>
        <w:rPr>
          <w:rFonts w:ascii="Times New Roman" w:hAnsi="Times New Roman"/>
          <w:sz w:val="24"/>
          <w:szCs w:val="24"/>
        </w:rPr>
      </w:pPr>
      <w:r w:rsidRPr="00B751DA">
        <w:rPr>
          <w:rFonts w:ascii="Times New Roman" w:hAnsi="Times New Roman"/>
          <w:sz w:val="24"/>
          <w:szCs w:val="24"/>
        </w:rPr>
        <w:t>4. При указании в описании объекта закупки показателей товара с использованием слов «не более» участником закупки указывается конкретный показатель, равный или меньший значения, указанного в описании объекта закупки.</w:t>
      </w:r>
    </w:p>
    <w:p w:rsidR="007B5574" w:rsidRPr="00B751DA" w:rsidRDefault="007B5574" w:rsidP="007B5574">
      <w:pPr>
        <w:spacing w:after="0" w:line="240" w:lineRule="auto"/>
        <w:ind w:left="-284" w:firstLine="540"/>
        <w:jc w:val="both"/>
        <w:rPr>
          <w:rStyle w:val="a4"/>
          <w:rFonts w:ascii="Times New Roman" w:hAnsi="Times New Roman"/>
          <w:bCs/>
          <w:i w:val="0"/>
          <w:szCs w:val="24"/>
          <w:shd w:val="clear" w:color="auto" w:fill="FFFFFF"/>
        </w:rPr>
      </w:pPr>
      <w:r w:rsidRPr="00B751DA">
        <w:rPr>
          <w:rFonts w:ascii="Times New Roman" w:hAnsi="Times New Roman"/>
          <w:sz w:val="24"/>
          <w:szCs w:val="24"/>
        </w:rPr>
        <w:t>5. При указании в описании объекта закупки показателей товара, значение которых сопровождается словом «наличие»</w:t>
      </w:r>
      <w:r w:rsidRPr="00B751DA">
        <w:rPr>
          <w:rFonts w:ascii="Times New Roman" w:hAnsi="Times New Roman"/>
          <w:bCs/>
          <w:sz w:val="24"/>
          <w:szCs w:val="24"/>
        </w:rPr>
        <w:t xml:space="preserve">, </w:t>
      </w:r>
      <w:r w:rsidRPr="00B751DA">
        <w:rPr>
          <w:rStyle w:val="a4"/>
          <w:rFonts w:ascii="Times New Roman" w:hAnsi="Times New Roman"/>
          <w:bCs/>
          <w:szCs w:val="24"/>
          <w:shd w:val="clear" w:color="auto" w:fill="FFFFFF"/>
        </w:rPr>
        <w:t>участник закупки воспроизводит характеристики и показатели товара в неизменном виде и обеспечивает обязательное присутствие данного показателя и характеристики поставляемого товара.</w:t>
      </w:r>
    </w:p>
    <w:p w:rsidR="007B5574" w:rsidRDefault="007B5574" w:rsidP="007B557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7B5574" w:rsidRDefault="007B5574" w:rsidP="007B557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7B5574" w:rsidRDefault="007B5574" w:rsidP="007B557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7B5574" w:rsidRDefault="007B5574" w:rsidP="007B557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7B5574" w:rsidRDefault="007B5574" w:rsidP="007B557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7B5574" w:rsidRDefault="007B5574" w:rsidP="007B557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jc w:val="right"/>
        <w:rPr>
          <w:rFonts w:ascii="Times New Roman" w:eastAsia="Times New Roman" w:hAnsi="Times New Roman"/>
          <w:b/>
          <w:sz w:val="28"/>
          <w:szCs w:val="28"/>
          <w:lang w:eastAsia="ru-RU"/>
        </w:rPr>
      </w:pPr>
    </w:p>
    <w:p w:rsidR="007B5574" w:rsidRDefault="007B5574" w:rsidP="007B5574">
      <w:pPr>
        <w:spacing w:after="0" w:line="240" w:lineRule="auto"/>
        <w:ind w:left="-1134"/>
        <w:jc w:val="center"/>
        <w:rPr>
          <w:rFonts w:ascii="Times New Roman" w:eastAsiaTheme="minorEastAsia" w:hAnsi="Times New Roman"/>
          <w:b/>
          <w:sz w:val="24"/>
          <w:szCs w:val="24"/>
          <w:lang w:eastAsia="ru-RU"/>
        </w:rPr>
      </w:pPr>
    </w:p>
    <w:p w:rsidR="007B5574" w:rsidRDefault="007B5574" w:rsidP="007B5574">
      <w:pPr>
        <w:spacing w:after="0" w:line="240" w:lineRule="auto"/>
        <w:ind w:left="-1134"/>
        <w:jc w:val="center"/>
        <w:rPr>
          <w:rFonts w:ascii="Times New Roman" w:eastAsiaTheme="minorEastAsia" w:hAnsi="Times New Roman"/>
          <w:b/>
          <w:sz w:val="24"/>
          <w:szCs w:val="24"/>
          <w:lang w:eastAsia="ru-RU"/>
        </w:rPr>
      </w:pPr>
    </w:p>
    <w:p w:rsidR="007B5574" w:rsidRPr="00AC03DB" w:rsidRDefault="007B5574" w:rsidP="007B5574">
      <w:pPr>
        <w:spacing w:after="0" w:line="240" w:lineRule="auto"/>
        <w:ind w:left="-1134"/>
        <w:jc w:val="center"/>
        <w:rPr>
          <w:rFonts w:ascii="Times New Roman" w:eastAsiaTheme="minorEastAsia" w:hAnsi="Times New Roman"/>
          <w:b/>
          <w:sz w:val="24"/>
          <w:szCs w:val="24"/>
          <w:lang w:eastAsia="ru-RU"/>
        </w:rPr>
      </w:pPr>
      <w:bookmarkStart w:id="0" w:name="_GoBack"/>
      <w:bookmarkEnd w:id="0"/>
      <w:r>
        <w:rPr>
          <w:rFonts w:ascii="Times New Roman" w:eastAsiaTheme="minorEastAsia" w:hAnsi="Times New Roman"/>
          <w:b/>
          <w:sz w:val="24"/>
          <w:szCs w:val="24"/>
          <w:lang w:eastAsia="ru-RU"/>
        </w:rPr>
        <w:lastRenderedPageBreak/>
        <w:t xml:space="preserve">Проект </w:t>
      </w:r>
      <w:r w:rsidRPr="00AC03DB">
        <w:rPr>
          <w:rFonts w:ascii="Times New Roman" w:eastAsiaTheme="minorEastAsia" w:hAnsi="Times New Roman"/>
          <w:b/>
          <w:sz w:val="24"/>
          <w:szCs w:val="24"/>
          <w:lang w:eastAsia="ru-RU"/>
        </w:rPr>
        <w:t>контракт</w:t>
      </w:r>
      <w:r>
        <w:rPr>
          <w:rFonts w:ascii="Times New Roman" w:eastAsiaTheme="minorEastAsia" w:hAnsi="Times New Roman"/>
          <w:b/>
          <w:sz w:val="24"/>
          <w:szCs w:val="24"/>
          <w:lang w:eastAsia="ru-RU"/>
        </w:rPr>
        <w:t>а</w:t>
      </w:r>
      <w:r w:rsidRPr="00AC03DB">
        <w:rPr>
          <w:rFonts w:ascii="Times New Roman" w:eastAsiaTheme="minorEastAsia" w:hAnsi="Times New Roman"/>
          <w:b/>
          <w:sz w:val="24"/>
          <w:szCs w:val="24"/>
          <w:lang w:eastAsia="ru-RU"/>
        </w:rPr>
        <w:t xml:space="preserve"> № ______________</w:t>
      </w:r>
    </w:p>
    <w:p w:rsidR="007B5574" w:rsidRPr="00AC03DB" w:rsidRDefault="007B5574" w:rsidP="007B5574">
      <w:pPr>
        <w:spacing w:after="0" w:line="240" w:lineRule="auto"/>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w:t>
      </w:r>
      <w:r>
        <w:rPr>
          <w:rFonts w:ascii="Times New Roman" w:eastAsiaTheme="minorEastAsia" w:hAnsi="Times New Roman"/>
          <w:b/>
          <w:sz w:val="24"/>
          <w:szCs w:val="24"/>
          <w:lang w:eastAsia="ru-RU"/>
        </w:rPr>
        <w:t>ставку автотранспортных средств</w:t>
      </w:r>
    </w:p>
    <w:p w:rsidR="007B5574" w:rsidRPr="00AC03DB" w:rsidRDefault="007B5574" w:rsidP="007B5574">
      <w:pPr>
        <w:tabs>
          <w:tab w:val="left" w:pos="142"/>
        </w:tabs>
        <w:spacing w:after="0" w:line="240" w:lineRule="auto"/>
        <w:ind w:left="-993"/>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(Идентификационный код закупки № _______________________________)</w:t>
      </w:r>
    </w:p>
    <w:p w:rsidR="007B5574" w:rsidRPr="00AC03DB" w:rsidRDefault="007B5574" w:rsidP="007B5574">
      <w:pPr>
        <w:tabs>
          <w:tab w:val="left" w:pos="142"/>
        </w:tabs>
        <w:spacing w:after="0" w:line="240" w:lineRule="auto"/>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______________ </w:t>
      </w:r>
      <w:proofErr w:type="gramStart"/>
      <w:r w:rsidRPr="00AC03DB">
        <w:rPr>
          <w:rFonts w:ascii="Times New Roman" w:eastAsiaTheme="minorEastAsia" w:hAnsi="Times New Roman"/>
          <w:sz w:val="24"/>
          <w:szCs w:val="24"/>
          <w:lang w:eastAsia="ru-RU"/>
        </w:rPr>
        <w:t>г</w:t>
      </w:r>
      <w:proofErr w:type="gramEnd"/>
      <w:r w:rsidRPr="00AC03DB">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ab/>
      </w:r>
      <w:r w:rsidRPr="00AC03DB">
        <w:rPr>
          <w:rFonts w:ascii="Times New Roman" w:eastAsiaTheme="minorEastAsia" w:hAnsi="Times New Roman"/>
          <w:sz w:val="24"/>
          <w:szCs w:val="24"/>
          <w:lang w:eastAsia="ru-RU"/>
        </w:rPr>
        <w:tab/>
        <w:t xml:space="preserve">                      _____________</w:t>
      </w:r>
    </w:p>
    <w:p w:rsidR="007B5574" w:rsidRPr="00AC03DB" w:rsidRDefault="007B5574" w:rsidP="007B5574">
      <w:pPr>
        <w:tabs>
          <w:tab w:val="left" w:pos="142"/>
        </w:tabs>
        <w:spacing w:after="0" w:line="240" w:lineRule="auto"/>
        <w:ind w:left="-851" w:firstLine="426"/>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Государственное учреждение здравоохранения «</w:t>
      </w:r>
      <w:r>
        <w:rPr>
          <w:rFonts w:ascii="Times New Roman" w:eastAsiaTheme="minorEastAsia" w:hAnsi="Times New Roman"/>
          <w:sz w:val="24"/>
          <w:szCs w:val="24"/>
          <w:lang w:eastAsia="ru-RU"/>
        </w:rPr>
        <w:t>_____________________________</w:t>
      </w:r>
      <w:r w:rsidRPr="00AC03DB">
        <w:rPr>
          <w:rFonts w:ascii="Times New Roman" w:eastAsiaTheme="minorEastAsia" w:hAnsi="Times New Roman"/>
          <w:sz w:val="24"/>
          <w:szCs w:val="24"/>
          <w:lang w:eastAsia="ru-RU"/>
        </w:rPr>
        <w:t xml:space="preserve">», именуемое в дальнейшем "Заказчик", в лице </w:t>
      </w:r>
      <w:r>
        <w:rPr>
          <w:rFonts w:ascii="Times New Roman" w:eastAsiaTheme="minorEastAsia" w:hAnsi="Times New Roman"/>
          <w:sz w:val="24"/>
          <w:szCs w:val="24"/>
          <w:lang w:eastAsia="ru-RU"/>
        </w:rPr>
        <w:t>главного врача ____________________________</w:t>
      </w:r>
      <w:r w:rsidRPr="00AC03DB">
        <w:rPr>
          <w:rFonts w:ascii="Times New Roman" w:eastAsiaTheme="minorEastAsia" w:hAnsi="Times New Roman"/>
          <w:sz w:val="24"/>
          <w:szCs w:val="24"/>
          <w:lang w:eastAsia="ru-RU"/>
        </w:rPr>
        <w:t xml:space="preserve">, действующего на основании </w:t>
      </w:r>
      <w:r>
        <w:rPr>
          <w:rFonts w:ascii="Times New Roman" w:eastAsiaTheme="minorEastAsia" w:hAnsi="Times New Roman"/>
          <w:sz w:val="24"/>
          <w:szCs w:val="24"/>
          <w:lang w:eastAsia="ru-RU"/>
        </w:rPr>
        <w:t>Устава</w:t>
      </w:r>
      <w:r w:rsidRPr="00AC03DB">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 Предмет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 Поставщик обязуется поставить средства автотранспортные (далее - Товар), а Заказчик обязуется принять и оплатить Товар в порядке и на условиях, предусмотренных Контрактом.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 Цена Контракта и порядок расчетов</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2.1. Цена Контракта составляет</w:t>
      </w:r>
      <w:proofErr w:type="gramStart"/>
      <w:r w:rsidRPr="00AC03DB">
        <w:rPr>
          <w:rFonts w:ascii="Times New Roman" w:eastAsiaTheme="minorEastAsia" w:hAnsi="Times New Roman"/>
          <w:sz w:val="24"/>
          <w:szCs w:val="24"/>
          <w:lang w:eastAsia="ru-RU"/>
        </w:rPr>
        <w:t xml:space="preserve"> _________(_____________________) </w:t>
      </w:r>
      <w:proofErr w:type="gramEnd"/>
      <w:r w:rsidRPr="00AC03DB">
        <w:rPr>
          <w:rFonts w:ascii="Times New Roman" w:eastAsiaTheme="minorEastAsia" w:hAnsi="Times New Roman"/>
          <w:sz w:val="24"/>
          <w:szCs w:val="24"/>
          <w:lang w:eastAsia="ru-RU"/>
        </w:rPr>
        <w:t>рублей ___ копеек, в том числе НДС _________ (______________) рублей ____ копеек, (если НДС не облагается, указать основание).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2.2. </w:t>
      </w:r>
      <w:proofErr w:type="gramStart"/>
      <w:r w:rsidRPr="00AC03DB">
        <w:rPr>
          <w:rFonts w:ascii="Times New Roman" w:eastAsiaTheme="minorEastAsia" w:hAnsi="Times New Roman"/>
          <w:sz w:val="24"/>
          <w:szCs w:val="24"/>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2.3. </w:t>
      </w:r>
      <w:proofErr w:type="gramStart"/>
      <w:r w:rsidRPr="00AC03DB">
        <w:rPr>
          <w:rFonts w:ascii="Times New Roman" w:eastAsiaTheme="minorEastAsia" w:hAnsi="Times New Roman"/>
          <w:sz w:val="24"/>
          <w:szCs w:val="24"/>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Цена Контракта может быть снижена по соглашению Сторон без </w:t>
      </w:r>
      <w:proofErr w:type="gramStart"/>
      <w:r w:rsidRPr="00AC03DB">
        <w:rPr>
          <w:rFonts w:ascii="Times New Roman" w:eastAsiaTheme="minorEastAsia" w:hAnsi="Times New Roman"/>
          <w:sz w:val="24"/>
          <w:szCs w:val="24"/>
          <w:lang w:eastAsia="ru-RU"/>
        </w:rPr>
        <w:t>изменения</w:t>
      </w:r>
      <w:proofErr w:type="gramEnd"/>
      <w:r w:rsidRPr="00AC03DB">
        <w:rPr>
          <w:rFonts w:ascii="Times New Roman" w:eastAsiaTheme="minorEastAsia" w:hAnsi="Times New Roman"/>
          <w:sz w:val="24"/>
          <w:szCs w:val="24"/>
          <w:lang w:eastAsia="ru-RU"/>
        </w:rPr>
        <w:t xml:space="preserve"> предусмотренного Контрактом количества и качества поставляемого Товара и иных условий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2.5. </w:t>
      </w:r>
      <w:r w:rsidRPr="00AC03DB">
        <w:rPr>
          <w:rFonts w:ascii="Times New Roman" w:eastAsiaTheme="minorEastAsia" w:hAnsi="Times New Roman"/>
          <w:b/>
          <w:sz w:val="24"/>
          <w:szCs w:val="24"/>
          <w:lang w:eastAsia="ru-RU"/>
        </w:rPr>
        <w:t>Источник финансирования Контракта –</w:t>
      </w:r>
      <w:r>
        <w:rPr>
          <w:rFonts w:ascii="Times New Roman" w:eastAsiaTheme="minorEastAsia" w:hAnsi="Times New Roman"/>
          <w:b/>
          <w:sz w:val="24"/>
          <w:szCs w:val="24"/>
          <w:lang w:eastAsia="ru-RU"/>
        </w:rPr>
        <w:t xml:space="preserve"> средства бюджетных учреждений</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w:t>
      </w:r>
      <w:r w:rsidRPr="00AC03DB">
        <w:rPr>
          <w:rFonts w:ascii="Times New Roman" w:eastAsiaTheme="minorEastAsia" w:hAnsi="Times New Roman"/>
          <w:b/>
          <w:sz w:val="24"/>
          <w:szCs w:val="24"/>
          <w:lang w:eastAsia="ru-RU"/>
        </w:rPr>
        <w:t>средства краевого бюджета</w:t>
      </w:r>
      <w:r>
        <w:rPr>
          <w:rFonts w:ascii="Times New Roman" w:eastAsiaTheme="minorEastAsia" w:hAnsi="Times New Roman"/>
          <w:b/>
          <w:sz w:val="24"/>
          <w:szCs w:val="24"/>
          <w:lang w:eastAsia="ru-RU"/>
        </w:rPr>
        <w:t>)</w:t>
      </w:r>
      <w:r w:rsidRPr="00AC03DB">
        <w:rPr>
          <w:rFonts w:ascii="Times New Roman" w:eastAsiaTheme="minorEastAsia" w:hAnsi="Times New Roman"/>
          <w:b/>
          <w:sz w:val="24"/>
          <w:szCs w:val="24"/>
          <w:lang w:eastAsia="ru-RU"/>
        </w:rPr>
        <w:t>.</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2.6. </w:t>
      </w:r>
      <w:r w:rsidRPr="00AC03DB">
        <w:rPr>
          <w:rFonts w:ascii="Times New Roman" w:eastAsiaTheme="minorEastAsia" w:hAnsi="Times New Roman"/>
          <w:b/>
          <w:sz w:val="24"/>
          <w:szCs w:val="24"/>
          <w:lang w:eastAsia="ru-RU"/>
        </w:rPr>
        <w:t xml:space="preserve">Расчеты между Заказчиком и Поставщиком производятся не позднее </w:t>
      </w:r>
      <w:r>
        <w:rPr>
          <w:rFonts w:ascii="Times New Roman" w:eastAsiaTheme="minorEastAsia" w:hAnsi="Times New Roman"/>
          <w:b/>
          <w:sz w:val="24"/>
          <w:szCs w:val="24"/>
          <w:lang w:eastAsia="ru-RU"/>
        </w:rPr>
        <w:t>7</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семи</w:t>
      </w:r>
      <w:r w:rsidRPr="00AC03DB">
        <w:rPr>
          <w:rFonts w:ascii="Times New Roman" w:eastAsiaTheme="minorEastAsia" w:hAnsi="Times New Roman"/>
          <w:b/>
          <w:sz w:val="24"/>
          <w:szCs w:val="24"/>
          <w:lang w:eastAsia="ru-RU"/>
        </w:rPr>
        <w:t xml:space="preserve">) рабочих дней </w:t>
      </w:r>
      <w:proofErr w:type="gramStart"/>
      <w:r w:rsidRPr="00AC03DB">
        <w:rPr>
          <w:rFonts w:ascii="Times New Roman" w:eastAsiaTheme="minorEastAsia" w:hAnsi="Times New Roman"/>
          <w:b/>
          <w:sz w:val="24"/>
          <w:szCs w:val="24"/>
          <w:lang w:eastAsia="ru-RU"/>
        </w:rPr>
        <w:t>с даты подписания</w:t>
      </w:r>
      <w:proofErr w:type="gramEnd"/>
      <w:r w:rsidRPr="00AC03DB">
        <w:rPr>
          <w:rFonts w:ascii="Times New Roman" w:eastAsiaTheme="minorEastAsia" w:hAnsi="Times New Roman"/>
          <w:b/>
          <w:sz w:val="24"/>
          <w:szCs w:val="24"/>
          <w:lang w:eastAsia="ru-RU"/>
        </w:rPr>
        <w:t xml:space="preserve"> Заказчиком структурированного документа о приемке, а также представления Поставщиком  документов, предусмотренных </w:t>
      </w:r>
      <w:hyperlink w:anchor="P180" w:history="1">
        <w:r w:rsidRPr="00AC03DB">
          <w:rPr>
            <w:rFonts w:ascii="Times New Roman" w:eastAsiaTheme="minorEastAsia" w:hAnsi="Times New Roman"/>
            <w:b/>
            <w:sz w:val="24"/>
            <w:szCs w:val="24"/>
            <w:lang w:eastAsia="ru-RU"/>
          </w:rPr>
          <w:t>пунктом 3.</w:t>
        </w:r>
      </w:hyperlink>
      <w:r w:rsidRPr="00AC03DB">
        <w:rPr>
          <w:rFonts w:ascii="Times New Roman" w:eastAsiaTheme="minorEastAsia" w:hAnsi="Times New Roman"/>
          <w:b/>
          <w:sz w:val="24"/>
          <w:szCs w:val="24"/>
          <w:lang w:eastAsia="ru-RU"/>
        </w:rPr>
        <w:t>1 Контракта, а также документов на оплату.</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III. Порядок, сроки и условия поставки и приемки Товара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w:t>
      </w:r>
      <w:r w:rsidRPr="00632B3A">
        <w:rPr>
          <w:rFonts w:ascii="Times New Roman" w:eastAsiaTheme="minorEastAsia" w:hAnsi="Times New Roman"/>
          <w:sz w:val="24"/>
          <w:szCs w:val="24"/>
          <w:lang w:eastAsia="ru-RU"/>
        </w:rPr>
        <w:t xml:space="preserve">.1. </w:t>
      </w:r>
      <w:r w:rsidRPr="00632B3A">
        <w:rPr>
          <w:rFonts w:ascii="Times New Roman" w:eastAsiaTheme="minorEastAsia" w:hAnsi="Times New Roman"/>
          <w:b/>
          <w:sz w:val="24"/>
          <w:szCs w:val="24"/>
          <w:lang w:eastAsia="ru-RU"/>
        </w:rPr>
        <w:t xml:space="preserve">Поставщик самостоятельно доставляет Товар Заказчику по адресу: </w:t>
      </w:r>
      <w:r w:rsidRPr="00632B3A">
        <w:rPr>
          <w:rFonts w:ascii="Times New Roman" w:eastAsiaTheme="minorEastAsia" w:hAnsi="Times New Roman"/>
          <w:b/>
          <w:sz w:val="24"/>
          <w:szCs w:val="24"/>
          <w:u w:val="single"/>
          <w:lang w:eastAsia="ru-RU"/>
        </w:rPr>
        <w:t>Забайкальский край, г. Чита, Аптечный проезд, 16, ГУП "Аптечный склад"</w:t>
      </w:r>
      <w:r w:rsidRPr="00632B3A">
        <w:rPr>
          <w:rFonts w:ascii="Times New Roman" w:eastAsiaTheme="minorEastAsia" w:hAnsi="Times New Roman"/>
          <w:b/>
          <w:sz w:val="24"/>
          <w:szCs w:val="24"/>
          <w:lang w:eastAsia="ru-RU"/>
        </w:rPr>
        <w:t xml:space="preserve"> (далее - место доставки), не позднее </w:t>
      </w:r>
      <w:r>
        <w:rPr>
          <w:rFonts w:ascii="Times New Roman" w:eastAsiaTheme="minorEastAsia" w:hAnsi="Times New Roman"/>
          <w:b/>
          <w:sz w:val="24"/>
          <w:szCs w:val="24"/>
          <w:lang w:eastAsia="ru-RU"/>
        </w:rPr>
        <w:t xml:space="preserve">30 апреля </w:t>
      </w:r>
      <w:r w:rsidRPr="00632B3A">
        <w:rPr>
          <w:rFonts w:ascii="Times New Roman" w:eastAsiaTheme="minorEastAsia" w:hAnsi="Times New Roman"/>
          <w:b/>
          <w:sz w:val="24"/>
          <w:szCs w:val="24"/>
          <w:lang w:eastAsia="ru-RU"/>
        </w:rPr>
        <w:t>2023 года.</w:t>
      </w:r>
      <w:r w:rsidRPr="00AC03DB">
        <w:rPr>
          <w:rFonts w:ascii="Times New Roman" w:eastAsiaTheme="minorEastAsia" w:hAnsi="Times New Roman"/>
          <w:sz w:val="24"/>
          <w:szCs w:val="24"/>
          <w:lang w:eastAsia="ru-RU"/>
        </w:rPr>
        <w:t xml:space="preserve"> </w:t>
      </w:r>
    </w:p>
    <w:p w:rsidR="007B5574" w:rsidRPr="00077FD5"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При поставке товара поставщик должен предоставить следующую документацию:</w:t>
      </w:r>
    </w:p>
    <w:p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lastRenderedPageBreak/>
        <w:t>- оригинал гарантийного талона производителя товара, оформленный соответствующим образом или иной документ, подтверждающий гарантийное обслуживание;</w:t>
      </w:r>
    </w:p>
    <w:p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поставщика на товар, оформленный соответствующим образом или иной документ, подтверждающий гарантийное обслуживание;</w:t>
      </w:r>
    </w:p>
    <w:p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выписка из электронного паспорта транспортного средства (ЭПТС);</w:t>
      </w:r>
    </w:p>
    <w:p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эксплуатационная документация (инструкция пользователя) товара на русском языке в количестве, необходимом для эксплуатации товара;</w:t>
      </w:r>
    </w:p>
    <w:p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сервисная книжка;</w:t>
      </w:r>
    </w:p>
    <w:p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копии одобрения типа транспортного средства (ОТТС);</w:t>
      </w:r>
    </w:p>
    <w:p w:rsidR="007B5574" w:rsidRPr="00AC03DB"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копию сертификата соответствия или декларации о соответствии.</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7B5574" w:rsidRPr="00AC03DB" w:rsidRDefault="007B5574" w:rsidP="007B5574">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 xml:space="preserve">3.6. Заказчик в срок не более 15 рабочих дней со дня получения от Поставщика документов, предусмотренных </w:t>
      </w:r>
      <w:hyperlink w:anchor="P180"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 xml:space="preserve">1 Контракта, и на основании результатов экспертизы, проведенной в соответствии с </w:t>
      </w:r>
      <w:hyperlink w:anchor="P223"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5 Контракта, подписывает документ о приемке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Со дня подписания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1" w:name="P234"/>
      <w:bookmarkEnd w:id="1"/>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Подписанный Заказчиком документ о приемке подтверждает исполнение Поставщиком обязательств по Контракту.</w:t>
      </w:r>
      <w:bookmarkStart w:id="2" w:name="P239"/>
      <w:bookmarkEnd w:id="2"/>
      <w:r>
        <w:rPr>
          <w:rFonts w:ascii="Times New Roman" w:eastAsia="Times New Roman" w:hAnsi="Times New Roman"/>
          <w:sz w:val="24"/>
          <w:szCs w:val="24"/>
          <w:lang w:eastAsia="ru-RU"/>
        </w:rPr>
        <w:t xml:space="preserve"> Д</w:t>
      </w:r>
      <w:r w:rsidRPr="00AC03DB">
        <w:rPr>
          <w:rFonts w:ascii="Times New Roman" w:eastAsia="Times New Roman" w:hAnsi="Times New Roman"/>
          <w:sz w:val="24"/>
          <w:szCs w:val="24"/>
          <w:lang w:eastAsia="ru-RU"/>
        </w:rPr>
        <w:t>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 xml:space="preserve">В порядке, предусмотренном </w:t>
      </w:r>
      <w:r>
        <w:rPr>
          <w:rFonts w:ascii="Times New Roman" w:eastAsia="Times New Roman" w:hAnsi="Times New Roman"/>
          <w:sz w:val="24"/>
          <w:szCs w:val="24"/>
          <w:lang w:eastAsia="ru-RU"/>
        </w:rPr>
        <w:t>Контрактом</w:t>
      </w:r>
      <w:r w:rsidRPr="00AC03DB">
        <w:rPr>
          <w:rFonts w:ascii="Times New Roman" w:eastAsia="Times New Roman" w:hAnsi="Times New Roman"/>
          <w:sz w:val="24"/>
          <w:szCs w:val="24"/>
          <w:lang w:eastAsia="ru-RU"/>
        </w:rPr>
        <w:t>,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7B5574" w:rsidRPr="00AC03DB" w:rsidRDefault="007B5574" w:rsidP="007B5574">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3.7. Обязательства Поставщика по поставке Товара по Контракту (этапу) считаются выполненными Поставщиком после подписания Сторонами</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документа о приемке</w:t>
      </w:r>
      <w:r>
        <w:rPr>
          <w:rFonts w:ascii="Times New Roman" w:eastAsia="Times New Roman" w:hAnsi="Times New Roman"/>
          <w:sz w:val="24"/>
          <w:szCs w:val="24"/>
          <w:lang w:eastAsia="ru-RU"/>
        </w:rPr>
        <w:t xml:space="preserve"> в единой информационной системе</w:t>
      </w:r>
      <w:r w:rsidRPr="00AC03DB">
        <w:rPr>
          <w:rFonts w:ascii="Times New Roman" w:eastAsia="Times New Roman" w:hAnsi="Times New Roman"/>
          <w:sz w:val="24"/>
          <w:szCs w:val="24"/>
          <w:lang w:eastAsia="ru-RU"/>
        </w:rPr>
        <w:t>.</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3.8. </w:t>
      </w:r>
      <w:proofErr w:type="gramStart"/>
      <w:r w:rsidRPr="00AC03DB">
        <w:rPr>
          <w:rFonts w:ascii="Times New Roman" w:eastAsiaTheme="minorEastAsia" w:hAnsi="Times New Roman"/>
          <w:sz w:val="24"/>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C03DB">
        <w:rPr>
          <w:rFonts w:ascii="Times New Roman" w:eastAsiaTheme="minorEastAsia" w:hAnsi="Times New Roman"/>
          <w:sz w:val="24"/>
          <w:szCs w:val="24"/>
          <w:lang w:eastAsia="ru-RU"/>
        </w:rPr>
        <w:t xml:space="preserve"> сроков их устранения.</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w:t>
      </w:r>
      <w:r w:rsidRPr="00AC03DB">
        <w:rPr>
          <w:rFonts w:ascii="Times New Roman" w:eastAsiaTheme="minorEastAsia" w:hAnsi="Times New Roman"/>
          <w:sz w:val="24"/>
          <w:szCs w:val="24"/>
          <w:lang w:eastAsia="ru-RU"/>
        </w:rPr>
        <w:lastRenderedPageBreak/>
        <w:t>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IV. Взаимодействие Сторон</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 Поставщик обязан:</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4.1.1. поставить Товар в порядке, количестве, в срок и на условиях, предусмотренных Контрактом, спецификацией;</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7B5574" w:rsidRPr="00AC03DB" w:rsidRDefault="007B5574" w:rsidP="007B5574">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4.1.4.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 Поставщик вправе: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4.2.1. требовать от Заказчика произвести приемку Товара в порядке и в сроки, предусмотренные Контрактом;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4.2.3. принять решение об одностороннем отказе от исполнения Контракта в соответствии с гражданским законодательством;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4.2.4. требовать возмещения убытков, уплаты неустоек (штрафов, пеней) в соответствии с разделом VI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w:t>
      </w:r>
      <w:proofErr w:type="gramEnd"/>
      <w:r w:rsidRPr="00AC03DB">
        <w:rPr>
          <w:rFonts w:ascii="Times New Roman" w:eastAsiaTheme="minorEastAsia" w:hAnsi="Times New Roman"/>
          <w:sz w:val="24"/>
          <w:szCs w:val="24"/>
          <w:lang w:eastAsia="ru-RU"/>
        </w:rPr>
        <w:t xml:space="preserve"> сфере закупок товаров, работ, услуг для обеспечения государственных и муниципальных нужд".</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 Заказчик обязуется:</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4.3.1. обеспечить своевременную приемку и оплату поставленного Товара надлежащего качества в </w:t>
      </w:r>
      <w:proofErr w:type="gramStart"/>
      <w:r w:rsidRPr="00AC03DB">
        <w:rPr>
          <w:rFonts w:ascii="Times New Roman" w:eastAsiaTheme="minorEastAsia" w:hAnsi="Times New Roman"/>
          <w:sz w:val="24"/>
          <w:szCs w:val="24"/>
          <w:lang w:eastAsia="ru-RU"/>
        </w:rPr>
        <w:t>порядке</w:t>
      </w:r>
      <w:proofErr w:type="gramEnd"/>
      <w:r w:rsidRPr="00AC03DB">
        <w:rPr>
          <w:rFonts w:ascii="Times New Roman" w:eastAsiaTheme="minorEastAsia" w:hAnsi="Times New Roman"/>
          <w:sz w:val="24"/>
          <w:szCs w:val="24"/>
          <w:lang w:eastAsia="ru-RU"/>
        </w:rPr>
        <w:t xml:space="preserve"> и сроки, предусмотренные Контрактом;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C03DB">
        <w:rPr>
          <w:rFonts w:ascii="Times New Roman" w:eastAsiaTheme="minorEastAsia" w:hAnsi="Times New Roman"/>
          <w:sz w:val="24"/>
          <w:szCs w:val="24"/>
          <w:lang w:eastAsia="ru-RU"/>
        </w:rPr>
        <w:t xml:space="preserve"> стать победителем определения поставщика;</w:t>
      </w:r>
    </w:p>
    <w:p w:rsidR="007B5574" w:rsidRPr="00AC03DB" w:rsidRDefault="007B5574" w:rsidP="007B5574">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4.3.3.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4.3.4. требовать уплаты неустоек (штрафов, пеней) в соответствии с разделом VI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4.3.5.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 Заказчик вправе: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4.4.1. требовать от Поставщика надлежащего исполнения обязательств по Контракту;</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4.4.4. требовать возмещения убытков в соответствии с разделом VI Контракта, причиненных по вине Поставщика;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4.4.6. отказаться от приемки и оплаты Товара, не соответствующего условиям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4.4.7. принять решение об одностороннем отказе от исполнения Контракта в соответствии с гражданским законодательством;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 Качество Товара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5.1. Поставщик гарантирует, что поставляемый Товар соответствует требованиям, установленным Контрактом.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5.3. Товар должен быть упакован и замаркирован в соответствии с действующими стандартами.</w:t>
      </w:r>
    </w:p>
    <w:p w:rsidR="007B5574" w:rsidRPr="00AC03DB" w:rsidRDefault="007B5574" w:rsidP="007B5574">
      <w:pPr>
        <w:shd w:val="clear" w:color="auto" w:fill="FFFFFF"/>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B5574" w:rsidRPr="00AC03DB" w:rsidRDefault="007B5574" w:rsidP="007B5574">
      <w:pPr>
        <w:shd w:val="clear" w:color="auto" w:fill="FFFFFF"/>
        <w:tabs>
          <w:tab w:val="left" w:pos="142"/>
        </w:tabs>
        <w:spacing w:after="0" w:line="240" w:lineRule="auto"/>
        <w:ind w:left="-851"/>
        <w:jc w:val="both"/>
        <w:rPr>
          <w:rFonts w:ascii="Times New Roman" w:eastAsia="Times New Roman" w:hAnsi="Times New Roman"/>
          <w:kern w:val="2"/>
          <w:sz w:val="24"/>
          <w:szCs w:val="24"/>
          <w:lang w:eastAsia="ru-RU"/>
        </w:rPr>
      </w:pPr>
      <w:r w:rsidRPr="00AC03DB">
        <w:rPr>
          <w:rFonts w:ascii="Times New Roman" w:eastAsia="Times New Roman" w:hAnsi="Times New Roman"/>
          <w:sz w:val="24"/>
          <w:szCs w:val="24"/>
          <w:lang w:eastAsia="ru-RU"/>
        </w:rPr>
        <w:t xml:space="preserve">5.4. </w:t>
      </w:r>
      <w:r w:rsidRPr="00AC03DB">
        <w:rPr>
          <w:rFonts w:ascii="Times New Roman" w:eastAsia="Times New Roman" w:hAnsi="Times New Roman"/>
          <w:kern w:val="2"/>
          <w:sz w:val="24"/>
          <w:szCs w:val="24"/>
          <w:lang w:eastAsia="ru-RU"/>
        </w:rPr>
        <w:t>Поставщик гарантирует полное соответствие поставляемого товара условиям технического задания, устранение неисправностей, связанных с дефектами производства, устранение неисправностей посредством замены запасных частей.</w:t>
      </w:r>
    </w:p>
    <w:p w:rsidR="007B5574" w:rsidRPr="00AC03DB" w:rsidRDefault="007B5574" w:rsidP="007B5574">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Поставщик гарантирует полное соответствие поставляемого товара требованиям действующего </w:t>
      </w:r>
      <w:r w:rsidRPr="00E42A83">
        <w:rPr>
          <w:rFonts w:ascii="Times New Roman" w:eastAsiaTheme="minorEastAsia" w:hAnsi="Times New Roman"/>
          <w:kern w:val="2"/>
          <w:sz w:val="24"/>
          <w:szCs w:val="24"/>
          <w:lang w:eastAsia="ru-RU"/>
        </w:rPr>
        <w:t xml:space="preserve">законодательства РФ, положениями действующих стандартов, утвержденных в отношении данного вида товара. </w:t>
      </w:r>
      <w:r w:rsidRPr="00E42A83">
        <w:rPr>
          <w:rFonts w:ascii="Times New Roman" w:eastAsiaTheme="minorEastAsia" w:hAnsi="Times New Roman"/>
          <w:b/>
          <w:kern w:val="2"/>
          <w:sz w:val="24"/>
          <w:szCs w:val="24"/>
          <w:lang w:eastAsia="ru-RU"/>
        </w:rPr>
        <w:t>Срок гарантии на автомобиль должен составлять не менее 24 месяцев</w:t>
      </w:r>
      <w:r w:rsidRPr="00AC03DB">
        <w:rPr>
          <w:rFonts w:ascii="Times New Roman" w:eastAsiaTheme="minorEastAsia" w:hAnsi="Times New Roman"/>
          <w:b/>
          <w:kern w:val="2"/>
          <w:sz w:val="24"/>
          <w:szCs w:val="24"/>
          <w:lang w:eastAsia="ru-RU"/>
        </w:rPr>
        <w:t xml:space="preserve">. </w:t>
      </w:r>
      <w:r w:rsidRPr="00AC03DB">
        <w:rPr>
          <w:rFonts w:ascii="Times New Roman" w:eastAsiaTheme="minorEastAsia" w:hAnsi="Times New Roman"/>
          <w:kern w:val="2"/>
          <w:sz w:val="24"/>
          <w:szCs w:val="24"/>
          <w:lang w:eastAsia="ru-RU"/>
        </w:rPr>
        <w:t>Гарантия качества товара распространяется на все комплектующие автотранспортного средства. Устранение обнаруженных дефектов в течение действия гарантийного срока, компенсация возможного ущерба производится за счет средств виновной стороны.</w:t>
      </w:r>
      <w:r>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Расходы, связанные с исполнением гарантийных обязательств, несет Поставщик.</w:t>
      </w:r>
    </w:p>
    <w:p w:rsidR="007B5574" w:rsidRPr="00AC03DB" w:rsidRDefault="007B5574" w:rsidP="007B5574">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товара товаром надлежащего качества. Убытки, возникшие в связи с заменой товара, несет поставщик.</w:t>
      </w:r>
      <w:r>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Гарантийный ремонт поставленного товара осуществляет Поставщик.</w:t>
      </w:r>
    </w:p>
    <w:p w:rsidR="007B5574" w:rsidRPr="00AC03DB" w:rsidRDefault="007B5574" w:rsidP="007B5574">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Техническое обслуживание осуществляется заказчиком </w:t>
      </w:r>
      <w:proofErr w:type="gramStart"/>
      <w:r w:rsidRPr="00AC03DB">
        <w:rPr>
          <w:rFonts w:ascii="Times New Roman" w:eastAsiaTheme="minorEastAsia" w:hAnsi="Times New Roman"/>
          <w:kern w:val="2"/>
          <w:sz w:val="24"/>
          <w:szCs w:val="24"/>
          <w:lang w:eastAsia="ru-RU"/>
        </w:rPr>
        <w:t>за свой счет на территории официальных дилерских центров в регионе эксплуатации с предоставлением официальной гарантии на запчасти</w:t>
      </w:r>
      <w:proofErr w:type="gramEnd"/>
      <w:r w:rsidRPr="00AC03DB">
        <w:rPr>
          <w:rFonts w:ascii="Times New Roman" w:eastAsiaTheme="minorEastAsia" w:hAnsi="Times New Roman"/>
          <w:kern w:val="2"/>
          <w:sz w:val="24"/>
          <w:szCs w:val="24"/>
          <w:lang w:eastAsia="ru-RU"/>
        </w:rPr>
        <w:t xml:space="preserve"> и работы.</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VI. Ответственность Сторон</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6.2. В случае просрочки исполнения Заказчиком обязательств по оплате Товара по настоящему Контракту, другая сторона вправе потребовать уплату пени. </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6.5. </w:t>
      </w:r>
      <w:proofErr w:type="gramStart"/>
      <w:r w:rsidRPr="00AC03DB">
        <w:rPr>
          <w:rFonts w:ascii="Times New Roman" w:eastAsiaTheme="minorEastAsia" w:hAnsi="Times New Roman"/>
          <w:sz w:val="24"/>
          <w:szCs w:val="24"/>
          <w:lang w:eastAsia="ru-RU"/>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AC03DB">
        <w:rPr>
          <w:rFonts w:ascii="Times New Roman" w:eastAsiaTheme="minorEastAsia" w:hAnsi="Times New Roman"/>
          <w:sz w:val="24"/>
          <w:szCs w:val="24"/>
          <w:lang w:eastAsia="ru-RU"/>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а) 10 процентов цены контракта (этапа) в случае, если цена контракта (этапа) не превышает 3 млн. рублей;</w:t>
      </w:r>
      <w:proofErr w:type="gramEnd"/>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и) 0,1 процента цены контракта (этапа) в случае, если цена контракта (этапа) превышает 10 млрд. рублей.</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6.8. </w:t>
      </w:r>
      <w:proofErr w:type="gramStart"/>
      <w:r w:rsidRPr="00AC03DB">
        <w:rPr>
          <w:rFonts w:ascii="Times New Roman" w:eastAsiaTheme="minorEastAsia" w:hAnsi="Times New Roman"/>
          <w:sz w:val="24"/>
          <w:szCs w:val="24"/>
          <w:lang w:eastAsia="ru-RU"/>
        </w:rPr>
        <w:t xml:space="preserve">За каждый факт неисполнения </w:t>
      </w:r>
      <w:r w:rsidRPr="00403FD3">
        <w:rPr>
          <w:rFonts w:ascii="Times New Roman" w:eastAsiaTheme="minorEastAsia" w:hAnsi="Times New Roman"/>
          <w:sz w:val="24"/>
          <w:szCs w:val="24"/>
          <w:lang w:eastAsia="ru-RU"/>
        </w:rPr>
        <w:t xml:space="preserve">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5" w:anchor="/document/70353464/entry/0" w:history="1">
        <w:r w:rsidRPr="00403FD3">
          <w:rPr>
            <w:rFonts w:ascii="Times New Roman" w:eastAsiaTheme="minorEastAsia" w:hAnsi="Times New Roman"/>
            <w:sz w:val="24"/>
            <w:szCs w:val="24"/>
            <w:lang w:eastAsia="ru-RU"/>
          </w:rPr>
          <w:t>Федеральным законом</w:t>
        </w:r>
      </w:hyperlink>
      <w:r w:rsidRPr="00403FD3">
        <w:rPr>
          <w:rFonts w:ascii="Times New Roman" w:eastAsiaTheme="minorEastAsia" w:hAnsi="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w:t>
      </w:r>
      <w:proofErr w:type="gramEnd"/>
      <w:r w:rsidRPr="00403FD3">
        <w:rPr>
          <w:rFonts w:ascii="Times New Roman" w:eastAsiaTheme="minorEastAsia" w:hAnsi="Times New Roman"/>
          <w:sz w:val="24"/>
          <w:szCs w:val="24"/>
          <w:lang w:eastAsia="ru-RU"/>
        </w:rPr>
        <w:t xml:space="preserve">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 xml:space="preserve">а) </w:t>
      </w:r>
      <w:r w:rsidRPr="00403FD3">
        <w:rPr>
          <w:rFonts w:ascii="Times New Roman" w:eastAsiaTheme="minorEastAsia" w:hAnsi="Times New Roman"/>
          <w:iCs/>
          <w:sz w:val="24"/>
          <w:szCs w:val="24"/>
          <w:lang w:eastAsia="ru-RU"/>
        </w:rPr>
        <w:t>в случае, если цена контракта не превышает начальную (максимальную) цену контракта:</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10 процентов начальной (максимальной) цены контракта, если цена контракта не превышает 3 млн. рублей;</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 процент начальной (максимальной) цены контракта</w:t>
      </w:r>
      <w:r w:rsidRPr="00403FD3">
        <w:rPr>
          <w:rFonts w:ascii="Times New Roman" w:eastAsiaTheme="minorEastAsia" w:hAnsi="Times New Roman"/>
          <w:iCs/>
          <w:sz w:val="24"/>
          <w:szCs w:val="24"/>
          <w:lang w:eastAsia="ru-RU"/>
        </w:rPr>
        <w:t>, если цена контракта составляет от 50 млн. рублей до 100 млн. рублей (включительно);</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б)</w:t>
      </w:r>
      <w:r w:rsidRPr="00403FD3">
        <w:rPr>
          <w:rFonts w:ascii="Times New Roman" w:eastAsiaTheme="minorEastAsia" w:hAnsi="Times New Roman"/>
          <w:sz w:val="24"/>
          <w:szCs w:val="24"/>
          <w:lang w:eastAsia="ru-RU"/>
        </w:rPr>
        <w:t xml:space="preserve"> в случае, если </w:t>
      </w:r>
      <w:r w:rsidRPr="00403FD3">
        <w:rPr>
          <w:rFonts w:ascii="Times New Roman" w:eastAsiaTheme="minorEastAsia" w:hAnsi="Times New Roman"/>
          <w:iCs/>
          <w:sz w:val="24"/>
          <w:szCs w:val="24"/>
          <w:lang w:eastAsia="ru-RU"/>
        </w:rPr>
        <w:t>цена контракта превышает начальную (максимальную) цену контракта:</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10 процентов цены контракта, если цена контракта не превышает 3 млн. рублей;</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5 процентов цены контракта, если цена контракта составляет от 3 млн. рублей до 50 млн. рублей</w:t>
      </w:r>
      <w:r w:rsidRPr="00403FD3">
        <w:rPr>
          <w:rFonts w:ascii="Times New Roman" w:eastAsiaTheme="minorEastAsia" w:hAnsi="Times New Roman"/>
          <w:sz w:val="24"/>
          <w:szCs w:val="24"/>
          <w:lang w:eastAsia="ru-RU"/>
        </w:rPr>
        <w:t xml:space="preserve"> (</w:t>
      </w:r>
      <w:r w:rsidRPr="00403FD3">
        <w:rPr>
          <w:rFonts w:ascii="Times New Roman" w:eastAsiaTheme="minorEastAsia" w:hAnsi="Times New Roman"/>
          <w:iCs/>
          <w:sz w:val="24"/>
          <w:szCs w:val="24"/>
          <w:lang w:eastAsia="ru-RU"/>
        </w:rPr>
        <w:t>включительно</w:t>
      </w:r>
      <w:r w:rsidRPr="00403FD3">
        <w:rPr>
          <w:rFonts w:ascii="Times New Roman" w:eastAsiaTheme="minorEastAsia" w:hAnsi="Times New Roman"/>
          <w:sz w:val="24"/>
          <w:szCs w:val="24"/>
          <w:lang w:eastAsia="ru-RU"/>
        </w:rPr>
        <w:t>)</w:t>
      </w:r>
      <w:r w:rsidRPr="00403FD3">
        <w:rPr>
          <w:rFonts w:ascii="Times New Roman" w:eastAsiaTheme="minorEastAsia" w:hAnsi="Times New Roman"/>
          <w:iCs/>
          <w:sz w:val="24"/>
          <w:szCs w:val="24"/>
          <w:lang w:eastAsia="ru-RU"/>
        </w:rPr>
        <w:t>;</w:t>
      </w:r>
    </w:p>
    <w:p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 процент цены контракта, если</w:t>
      </w:r>
      <w:r w:rsidRPr="00403FD3">
        <w:rPr>
          <w:rFonts w:ascii="Times New Roman" w:eastAsiaTheme="minorEastAsia" w:hAnsi="Times New Roman"/>
          <w:sz w:val="24"/>
          <w:szCs w:val="24"/>
          <w:lang w:eastAsia="ru-RU"/>
        </w:rPr>
        <w:t xml:space="preserve"> цена контракта составляет от 50 млн. рублей до 100 млн. рублей (включительно).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VII. Обеспечение исполнения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7.1. Обеспечение исполнения Контракта устанавливается в размере </w:t>
      </w:r>
      <w:r>
        <w:rPr>
          <w:rFonts w:ascii="Times New Roman" w:eastAsiaTheme="minorEastAsia" w:hAnsi="Times New Roman"/>
          <w:sz w:val="24"/>
          <w:szCs w:val="24"/>
          <w:lang w:eastAsia="ru-RU"/>
        </w:rPr>
        <w:t>5</w:t>
      </w:r>
      <w:r w:rsidRPr="00AC03DB">
        <w:rPr>
          <w:rFonts w:ascii="Times New Roman" w:eastAsiaTheme="minorEastAsia" w:hAnsi="Times New Roman"/>
          <w:sz w:val="24"/>
          <w:szCs w:val="24"/>
          <w:lang w:eastAsia="ru-RU"/>
        </w:rPr>
        <w:t>% от НМЦК</w:t>
      </w:r>
      <w:proofErr w:type="gramStart"/>
      <w:r w:rsidRPr="00AC03DB">
        <w:rPr>
          <w:rFonts w:ascii="Times New Roman" w:eastAsiaTheme="minorEastAsia" w:hAnsi="Times New Roman"/>
          <w:sz w:val="24"/>
          <w:szCs w:val="24"/>
          <w:lang w:eastAsia="ru-RU"/>
        </w:rPr>
        <w:t xml:space="preserve"> – _______ (_________________) </w:t>
      </w:r>
      <w:proofErr w:type="gramEnd"/>
      <w:r w:rsidRPr="00AC03DB">
        <w:rPr>
          <w:rFonts w:ascii="Times New Roman" w:eastAsiaTheme="minorEastAsia" w:hAnsi="Times New Roman"/>
          <w:sz w:val="24"/>
          <w:szCs w:val="24"/>
          <w:lang w:eastAsia="ru-RU"/>
        </w:rPr>
        <w:t>рублей __ копеек.</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Банковские реквизиты для перечисления размера обеспечения:</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МИНИСТЕРСТВО ФИНАНСОВ ЗАБАЙКАЛЬСКОГО КРАЯ</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(ГУЗ «</w:t>
      </w:r>
      <w:r>
        <w:rPr>
          <w:rFonts w:ascii="Times New Roman" w:eastAsiaTheme="minorHAnsi" w:hAnsi="Times New Roman"/>
          <w:sz w:val="24"/>
          <w:szCs w:val="24"/>
        </w:rPr>
        <w:t>_____________________</w:t>
      </w:r>
      <w:r w:rsidRPr="00344950">
        <w:rPr>
          <w:rFonts w:ascii="Times New Roman" w:eastAsiaTheme="minorHAnsi" w:hAnsi="Times New Roman"/>
          <w:sz w:val="24"/>
          <w:szCs w:val="24"/>
        </w:rPr>
        <w:t xml:space="preserve">», л/с </w:t>
      </w:r>
      <w:r>
        <w:rPr>
          <w:rFonts w:ascii="Times New Roman" w:eastAsiaTheme="minorHAnsi" w:hAnsi="Times New Roman"/>
          <w:sz w:val="24"/>
          <w:szCs w:val="24"/>
        </w:rPr>
        <w:t>_______________</w:t>
      </w:r>
      <w:r w:rsidRPr="00344950">
        <w:rPr>
          <w:rFonts w:ascii="Times New Roman" w:eastAsiaTheme="minorHAnsi" w:hAnsi="Times New Roman"/>
          <w:sz w:val="24"/>
          <w:szCs w:val="24"/>
        </w:rPr>
        <w:t xml:space="preserve">)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 xml:space="preserve">ИНН: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 xml:space="preserve">КПП: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ОКТМО:</w:t>
      </w:r>
      <w:r w:rsidRPr="00344950">
        <w:rPr>
          <w:rFonts w:ascii="Times New Roman" w:eastAsiaTheme="minorHAnsi" w:hAnsi="Times New Roman"/>
          <w:sz w:val="24"/>
          <w:szCs w:val="24"/>
        </w:rPr>
        <w:t xml:space="preserve">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БАНК</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БИК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lastRenderedPageBreak/>
        <w:t xml:space="preserve">Единый казначейский счет: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Казначейский счет </w:t>
      </w:r>
    </w:p>
    <w:p w:rsidR="007B5574" w:rsidRPr="00AC03DB" w:rsidRDefault="007B5574" w:rsidP="007B5574">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344950">
        <w:rPr>
          <w:rFonts w:ascii="Times New Roman" w:eastAsiaTheme="minorHAnsi" w:hAnsi="Times New Roman"/>
          <w:sz w:val="24"/>
          <w:szCs w:val="24"/>
        </w:rPr>
        <w:t xml:space="preserve">КБК </w:t>
      </w:r>
    </w:p>
    <w:p w:rsidR="007B5574" w:rsidRPr="00AC03DB" w:rsidRDefault="007B5574" w:rsidP="007B5574">
      <w:pPr>
        <w:widowControl w:val="0"/>
        <w:tabs>
          <w:tab w:val="left" w:pos="142"/>
        </w:tabs>
        <w:autoSpaceDE w:val="0"/>
        <w:autoSpaceDN w:val="0"/>
        <w:adjustRightInd w:val="0"/>
        <w:spacing w:after="0" w:line="240" w:lineRule="auto"/>
        <w:ind w:left="-851" w:firstLine="709"/>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исполнения контракта, заключаемого по итогам электронного аукциона № ______</w:t>
      </w:r>
      <w:proofErr w:type="gramStart"/>
      <w:r w:rsidRPr="00AC03DB">
        <w:rPr>
          <w:rFonts w:ascii="Times New Roman" w:eastAsiaTheme="minorEastAsia" w:hAnsi="Times New Roman"/>
          <w:sz w:val="24"/>
          <w:szCs w:val="24"/>
          <w:lang w:eastAsia="ru-RU"/>
        </w:rPr>
        <w:t>_-</w:t>
      </w:r>
      <w:proofErr w:type="gramEnd"/>
      <w:r w:rsidRPr="00AC03DB">
        <w:rPr>
          <w:rFonts w:ascii="Times New Roman" w:eastAsiaTheme="minorEastAsia" w:hAnsi="Times New Roman"/>
          <w:sz w:val="24"/>
          <w:szCs w:val="24"/>
          <w:lang w:eastAsia="ru-RU"/>
        </w:rPr>
        <w:t>ЭА».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В случае если Контрактом </w:t>
      </w:r>
      <w:proofErr w:type="gramStart"/>
      <w:r w:rsidRPr="00AC03DB">
        <w:rPr>
          <w:rFonts w:ascii="Times New Roman" w:eastAsiaTheme="minorEastAsia" w:hAnsi="Times New Roman"/>
          <w:sz w:val="24"/>
          <w:szCs w:val="24"/>
          <w:lang w:eastAsia="ru-RU"/>
        </w:rPr>
        <w:t>предусмотрены отдельные этапы его исполнения размер обеспечения исполнения Контракта в ходе исполнения Контракта подлежит</w:t>
      </w:r>
      <w:proofErr w:type="gramEnd"/>
      <w:r w:rsidRPr="00AC03DB">
        <w:rPr>
          <w:rFonts w:ascii="Times New Roman" w:eastAsiaTheme="minorEastAsia" w:hAnsi="Times New Roman"/>
          <w:sz w:val="24"/>
          <w:szCs w:val="24"/>
          <w:lang w:eastAsia="ru-RU"/>
        </w:rPr>
        <w:t xml:space="preserve"> уменьшению в порядке и случаях, которые предусмотрены пунктами 7.6 и 7.7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7.2. </w:t>
      </w:r>
      <w:proofErr w:type="gramStart"/>
      <w:r w:rsidRPr="00AC03DB">
        <w:rPr>
          <w:rFonts w:ascii="Times New Roman" w:eastAsiaTheme="minorEastAsia" w:hAnsi="Times New Roman"/>
          <w:sz w:val="24"/>
          <w:szCs w:val="24"/>
          <w:lang w:eastAsia="ru-RU"/>
        </w:rPr>
        <w:t>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7.3. </w:t>
      </w:r>
      <w:proofErr w:type="gramStart"/>
      <w:r w:rsidRPr="00AC03DB">
        <w:rPr>
          <w:rFonts w:ascii="Times New Roman" w:eastAsiaTheme="minorEastAsia" w:hAnsi="Times New Roman"/>
          <w:sz w:val="24"/>
          <w:szCs w:val="24"/>
          <w:lang w:eastAsia="ru-RU"/>
        </w:rPr>
        <w:t>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w:t>
      </w:r>
      <w:r>
        <w:rPr>
          <w:rFonts w:ascii="Times New Roman" w:eastAsiaTheme="minorEastAsia" w:hAnsi="Times New Roman"/>
          <w:sz w:val="24"/>
          <w:szCs w:val="24"/>
          <w:lang w:eastAsia="ru-RU"/>
        </w:rPr>
        <w:t>ращаются Поставщику в течение 30</w:t>
      </w:r>
      <w:r w:rsidRPr="00AC03DB">
        <w:rPr>
          <w:rFonts w:ascii="Times New Roman" w:eastAsiaTheme="minorEastAsia" w:hAnsi="Times New Roman"/>
          <w:sz w:val="24"/>
          <w:szCs w:val="24"/>
          <w:lang w:eastAsia="ru-RU"/>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7B5574" w:rsidRPr="00403FD3" w:rsidRDefault="007B5574" w:rsidP="007B5574">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7.4.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7.6. </w:t>
      </w:r>
      <w:proofErr w:type="gramStart"/>
      <w:r w:rsidRPr="00AC03DB">
        <w:rPr>
          <w:rFonts w:ascii="Times New Roman" w:eastAsiaTheme="minorEastAsia" w:hAnsi="Times New Roman"/>
          <w:sz w:val="24"/>
          <w:szCs w:val="24"/>
          <w:lang w:eastAsia="ru-RU"/>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AC03DB">
        <w:rPr>
          <w:rFonts w:ascii="Times New Roman" w:eastAsiaTheme="minorEastAsia" w:hAnsi="Times New Roman"/>
          <w:sz w:val="24"/>
          <w:szCs w:val="24"/>
          <w:lang w:eastAsia="ru-RU"/>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AC03DB">
        <w:rPr>
          <w:rFonts w:ascii="Times New Roman" w:eastAsiaTheme="minorEastAsia" w:hAnsi="Times New Roman"/>
          <w:sz w:val="24"/>
          <w:szCs w:val="24"/>
          <w:lang w:eastAsia="ru-RU"/>
        </w:rPr>
        <w:t>,</w:t>
      </w:r>
      <w:proofErr w:type="gramEnd"/>
      <w:r w:rsidRPr="00AC03DB">
        <w:rPr>
          <w:rFonts w:ascii="Times New Roman" w:eastAsiaTheme="minorEastAsia" w:hAnsi="Times New Roman"/>
          <w:sz w:val="24"/>
          <w:szCs w:val="24"/>
          <w:lang w:eastAsia="ru-RU"/>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AC03DB">
        <w:rPr>
          <w:rFonts w:ascii="Times New Roman" w:eastAsiaTheme="minorEastAsia" w:hAnsi="Times New Roman"/>
          <w:sz w:val="24"/>
          <w:szCs w:val="24"/>
          <w:lang w:eastAsia="ru-RU"/>
        </w:rPr>
        <w:t>,</w:t>
      </w:r>
      <w:proofErr w:type="gramEnd"/>
      <w:r w:rsidRPr="00AC03DB">
        <w:rPr>
          <w:rFonts w:ascii="Times New Roman" w:eastAsiaTheme="minorEastAsia" w:hAnsi="Times New Roman"/>
          <w:sz w:val="24"/>
          <w:szCs w:val="24"/>
          <w:lang w:eastAsia="ru-RU"/>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w:t>
      </w:r>
      <w:r w:rsidRPr="00AC03DB">
        <w:rPr>
          <w:rFonts w:ascii="Times New Roman" w:eastAsiaTheme="minorEastAsia" w:hAnsi="Times New Roman"/>
          <w:sz w:val="24"/>
          <w:szCs w:val="24"/>
          <w:lang w:eastAsia="ru-RU"/>
        </w:rPr>
        <w:lastRenderedPageBreak/>
        <w:t>исполнения Контракта, рассчитанный Заказчиком на основании информации об исполнении Контракта, размещенной в реестре контрактов.</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7.7. </w:t>
      </w:r>
      <w:proofErr w:type="gramStart"/>
      <w:r w:rsidRPr="00AC03DB">
        <w:rPr>
          <w:rFonts w:ascii="Times New Roman" w:eastAsiaTheme="minorEastAsia" w:hAnsi="Times New Roman"/>
          <w:sz w:val="24"/>
          <w:szCs w:val="24"/>
          <w:lang w:eastAsia="ru-RU"/>
        </w:rPr>
        <w:t>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AC03DB">
        <w:rPr>
          <w:rFonts w:ascii="Times New Roman" w:eastAsiaTheme="minorEastAsia" w:hAnsi="Times New Roman"/>
          <w:sz w:val="24"/>
          <w:szCs w:val="24"/>
          <w:lang w:eastAsia="ru-RU"/>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7.9. Уменьшение в соответствии с пунктами 7.1 и 7.5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7.10. В случае предоставления нового обеспечения исполнения Контракта в соответствии с пунктами 7.5 и 7.8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VIII. Обеспечение гарантийных обязательств</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8.1. Обеспечение гарантийных обязатель</w:t>
      </w:r>
      <w:proofErr w:type="gramStart"/>
      <w:r w:rsidRPr="00AC03DB">
        <w:rPr>
          <w:rFonts w:ascii="Times New Roman" w:eastAsiaTheme="minorEastAsia" w:hAnsi="Times New Roman"/>
          <w:sz w:val="24"/>
          <w:szCs w:val="24"/>
          <w:lang w:eastAsia="ru-RU"/>
        </w:rPr>
        <w:t>ств пр</w:t>
      </w:r>
      <w:proofErr w:type="gramEnd"/>
      <w:r w:rsidRPr="00AC03DB">
        <w:rPr>
          <w:rFonts w:ascii="Times New Roman" w:eastAsiaTheme="minorEastAsia" w:hAnsi="Times New Roman"/>
          <w:sz w:val="24"/>
          <w:szCs w:val="24"/>
          <w:lang w:eastAsia="ru-RU"/>
        </w:rPr>
        <w:t>едоставляется Поставщиком в день приема – передачи Товара.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8.2. Обеспечение гарантийных обязатель</w:t>
      </w:r>
      <w:r>
        <w:rPr>
          <w:rFonts w:ascii="Times New Roman" w:eastAsiaTheme="minorEastAsia" w:hAnsi="Times New Roman"/>
          <w:sz w:val="24"/>
          <w:szCs w:val="24"/>
          <w:lang w:eastAsia="ru-RU"/>
        </w:rPr>
        <w:t>ств устанавливается в размере 1</w:t>
      </w:r>
      <w:r w:rsidRPr="00AC03DB">
        <w:rPr>
          <w:rFonts w:ascii="Times New Roman" w:eastAsiaTheme="minorEastAsia" w:hAnsi="Times New Roman"/>
          <w:sz w:val="24"/>
          <w:szCs w:val="24"/>
          <w:lang w:eastAsia="ru-RU"/>
        </w:rPr>
        <w:t xml:space="preserve"> % от НМЦК</w:t>
      </w:r>
      <w:proofErr w:type="gramStart"/>
      <w:r w:rsidRPr="00AC03DB">
        <w:rPr>
          <w:rFonts w:ascii="Times New Roman" w:eastAsiaTheme="minorEastAsia" w:hAnsi="Times New Roman"/>
          <w:sz w:val="24"/>
          <w:szCs w:val="24"/>
          <w:lang w:eastAsia="ru-RU"/>
        </w:rPr>
        <w:t xml:space="preserve"> - ________ (______________________) </w:t>
      </w:r>
      <w:proofErr w:type="gramEnd"/>
      <w:r w:rsidRPr="00AC03DB">
        <w:rPr>
          <w:rFonts w:ascii="Times New Roman" w:eastAsiaTheme="minorEastAsia" w:hAnsi="Times New Roman"/>
          <w:sz w:val="24"/>
          <w:szCs w:val="24"/>
          <w:lang w:eastAsia="ru-RU"/>
        </w:rPr>
        <w:t>рублей ______ копеек. Банковские реквизиты для перечисления обеспечения гарантийных обязательств по Контракту:</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МИНИСТЕРСТВО ФИНАНСОВ ЗАБАЙКАЛЬСКОГО КРАЯ</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(ГУЗ «</w:t>
      </w:r>
      <w:r>
        <w:rPr>
          <w:rFonts w:ascii="Times New Roman" w:eastAsiaTheme="minorHAnsi" w:hAnsi="Times New Roman"/>
          <w:sz w:val="24"/>
          <w:szCs w:val="24"/>
        </w:rPr>
        <w:t>_____________________</w:t>
      </w:r>
      <w:r w:rsidRPr="00344950">
        <w:rPr>
          <w:rFonts w:ascii="Times New Roman" w:eastAsiaTheme="minorHAnsi" w:hAnsi="Times New Roman"/>
          <w:sz w:val="24"/>
          <w:szCs w:val="24"/>
        </w:rPr>
        <w:t xml:space="preserve">», л/с </w:t>
      </w:r>
      <w:r>
        <w:rPr>
          <w:rFonts w:ascii="Times New Roman" w:eastAsiaTheme="minorHAnsi" w:hAnsi="Times New Roman"/>
          <w:sz w:val="24"/>
          <w:szCs w:val="24"/>
        </w:rPr>
        <w:t>_______________</w:t>
      </w:r>
      <w:r w:rsidRPr="00344950">
        <w:rPr>
          <w:rFonts w:ascii="Times New Roman" w:eastAsiaTheme="minorHAnsi" w:hAnsi="Times New Roman"/>
          <w:sz w:val="24"/>
          <w:szCs w:val="24"/>
        </w:rPr>
        <w:t xml:space="preserve">)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 xml:space="preserve">ИНН: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 xml:space="preserve">КПП: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ОКТМО:</w:t>
      </w:r>
      <w:r w:rsidRPr="00344950">
        <w:rPr>
          <w:rFonts w:ascii="Times New Roman" w:eastAsiaTheme="minorHAnsi" w:hAnsi="Times New Roman"/>
          <w:sz w:val="24"/>
          <w:szCs w:val="24"/>
        </w:rPr>
        <w:t xml:space="preserve">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БАНК</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БИК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Единый казначейский счет: </w:t>
      </w:r>
    </w:p>
    <w:p w:rsidR="007B5574" w:rsidRPr="00344950" w:rsidRDefault="007B5574" w:rsidP="007B5574">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Казначейский счет </w:t>
      </w:r>
    </w:p>
    <w:p w:rsidR="007B5574" w:rsidRPr="00AC03DB" w:rsidRDefault="007B5574" w:rsidP="007B5574">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344950">
        <w:rPr>
          <w:rFonts w:ascii="Times New Roman" w:eastAsiaTheme="minorHAnsi" w:hAnsi="Times New Roman"/>
          <w:sz w:val="24"/>
          <w:szCs w:val="24"/>
        </w:rPr>
        <w:t xml:space="preserve">КБК </w:t>
      </w:r>
    </w:p>
    <w:p w:rsidR="007B5574" w:rsidRPr="00AC03DB" w:rsidRDefault="007B5574" w:rsidP="007B5574">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гарантийных обязательств по контракту, заключаемому по итогам электронного аукциона № _____</w:t>
      </w:r>
      <w:proofErr w:type="gramStart"/>
      <w:r w:rsidRPr="00AC03DB">
        <w:rPr>
          <w:rFonts w:ascii="Times New Roman" w:eastAsiaTheme="minorEastAsia" w:hAnsi="Times New Roman"/>
          <w:sz w:val="24"/>
          <w:szCs w:val="24"/>
          <w:lang w:eastAsia="ru-RU"/>
        </w:rPr>
        <w:t>_-</w:t>
      </w:r>
      <w:proofErr w:type="gramEnd"/>
      <w:r w:rsidRPr="00AC03DB">
        <w:rPr>
          <w:rFonts w:ascii="Times New Roman" w:eastAsiaTheme="minorEastAsia" w:hAnsi="Times New Roman"/>
          <w:sz w:val="24"/>
          <w:szCs w:val="24"/>
          <w:lang w:eastAsia="ru-RU"/>
        </w:rPr>
        <w:t>ЭА».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8.3. </w:t>
      </w:r>
      <w:proofErr w:type="gramStart"/>
      <w:r w:rsidRPr="00AC03DB">
        <w:rPr>
          <w:rFonts w:ascii="Times New Roman" w:eastAsiaTheme="minorEastAsia" w:hAnsi="Times New Roman"/>
          <w:sz w:val="24"/>
          <w:szCs w:val="24"/>
          <w:lang w:eastAsia="ru-RU"/>
        </w:rPr>
        <w:t xml:space="preserve">Гарантийные обязательства обеспечиваются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w:t>
      </w:r>
      <w:r w:rsidRPr="00AC03DB">
        <w:rPr>
          <w:rFonts w:ascii="Times New Roman" w:eastAsiaTheme="minorEastAsia" w:hAnsi="Times New Roman"/>
          <w:sz w:val="24"/>
          <w:szCs w:val="24"/>
          <w:lang w:eastAsia="ru-RU"/>
        </w:rPr>
        <w:lastRenderedPageBreak/>
        <w:t>соответствии с законодательством Российской Федерации учитываются операции со средствами, поступающими Заказчику.</w:t>
      </w:r>
      <w:proofErr w:type="gramEnd"/>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гарантийных обязательств,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7B5574" w:rsidRPr="00403FD3" w:rsidRDefault="007B5574" w:rsidP="007B5574">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8.4.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8.5.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r>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8.6</w:t>
      </w:r>
      <w:r w:rsidRPr="00AC03DB">
        <w:rPr>
          <w:rFonts w:ascii="Times New Roman" w:eastAsiaTheme="minorEastAsia" w:hAnsi="Times New Roman"/>
          <w:sz w:val="24"/>
          <w:szCs w:val="24"/>
          <w:lang w:eastAsia="ru-RU"/>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IX. Исключительные права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 Обстоятельства непреодолимой силы</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 Рассмотрение и разрешение споров</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11.4. При </w:t>
      </w:r>
      <w:proofErr w:type="spellStart"/>
      <w:r w:rsidRPr="00AC03DB">
        <w:rPr>
          <w:rFonts w:ascii="Times New Roman" w:eastAsiaTheme="minorEastAsia" w:hAnsi="Times New Roman"/>
          <w:sz w:val="24"/>
          <w:szCs w:val="24"/>
          <w:lang w:eastAsia="ru-RU"/>
        </w:rPr>
        <w:t>неурегулировании</w:t>
      </w:r>
      <w:proofErr w:type="spellEnd"/>
      <w:r w:rsidRPr="00AC03DB">
        <w:rPr>
          <w:rFonts w:ascii="Times New Roman" w:eastAsiaTheme="minorEastAsia" w:hAnsi="Times New Roman"/>
          <w:sz w:val="24"/>
          <w:szCs w:val="24"/>
          <w:lang w:eastAsia="ru-RU"/>
        </w:rPr>
        <w:t xml:space="preserve"> Сторонами спора в досудебном порядке, спор разрешается в судебном порядке.</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 Срок действия и порядок расторжения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12.1. Контра</w:t>
      </w:r>
      <w:proofErr w:type="gramStart"/>
      <w:r w:rsidRPr="00AC03DB">
        <w:rPr>
          <w:rFonts w:ascii="Times New Roman" w:eastAsiaTheme="minorEastAsia" w:hAnsi="Times New Roman"/>
          <w:sz w:val="24"/>
          <w:szCs w:val="24"/>
          <w:lang w:eastAsia="ru-RU"/>
        </w:rPr>
        <w:t>кт вст</w:t>
      </w:r>
      <w:proofErr w:type="gramEnd"/>
      <w:r w:rsidRPr="00AC03DB">
        <w:rPr>
          <w:rFonts w:ascii="Times New Roman" w:eastAsiaTheme="minorEastAsia" w:hAnsi="Times New Roman"/>
          <w:sz w:val="24"/>
          <w:szCs w:val="24"/>
          <w:lang w:eastAsia="ru-RU"/>
        </w:rPr>
        <w:t>упает в силу с момента его подписания обеими Сторонами и действует по 31.12.202</w:t>
      </w:r>
      <w:r>
        <w:rPr>
          <w:rFonts w:ascii="Times New Roman" w:eastAsiaTheme="minorEastAsia" w:hAnsi="Times New Roman"/>
          <w:sz w:val="24"/>
          <w:szCs w:val="24"/>
          <w:lang w:eastAsia="ru-RU"/>
        </w:rPr>
        <w:t>3</w:t>
      </w:r>
      <w:r w:rsidRPr="00AC03DB">
        <w:rPr>
          <w:rFonts w:ascii="Times New Roman" w:eastAsiaTheme="minorEastAsia" w:hAnsi="Times New Roman"/>
          <w:sz w:val="24"/>
          <w:szCs w:val="24"/>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12.2. </w:t>
      </w:r>
      <w:proofErr w:type="gramStart"/>
      <w:r w:rsidRPr="00AC03DB">
        <w:rPr>
          <w:rFonts w:ascii="Times New Roman" w:eastAsiaTheme="minorEastAsia" w:hAnsi="Times New Roman"/>
          <w:sz w:val="24"/>
          <w:szCs w:val="24"/>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XIII. Прочие положения</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13.1. Во всем, что не предусмотрено Контрактом, Стороны руководствуются законодательством Российской Федерации.</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13.7. Контракт составлен в форме электронного документа, подписанного усиленными цифровыми подписями сторон.</w:t>
      </w: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XIV. Перечень приложений</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14.1. Неотъемлемой частью Контракта является следующее приложение:</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спецификация.</w:t>
      </w: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
    <w:p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XV. Адреса и банковские реквизиты Сторон</w:t>
      </w:r>
    </w:p>
    <w:p w:rsidR="007B5574" w:rsidRPr="00AC03DB" w:rsidRDefault="007B5574" w:rsidP="007B5574">
      <w:pPr>
        <w:tabs>
          <w:tab w:val="left" w:pos="142"/>
        </w:tabs>
        <w:spacing w:after="0" w:line="240" w:lineRule="auto"/>
        <w:ind w:left="-851"/>
        <w:jc w:val="center"/>
        <w:rPr>
          <w:rFonts w:ascii="Times New Roman" w:eastAsiaTheme="minorEastAsia" w:hAnsi="Times New Roman"/>
          <w:color w:val="FF0000"/>
          <w:sz w:val="24"/>
          <w:szCs w:val="24"/>
          <w:lang w:eastAsia="ru-RU"/>
        </w:rPr>
      </w:pPr>
    </w:p>
    <w:tbl>
      <w:tblPr>
        <w:tblStyle w:val="2"/>
        <w:tblW w:w="0" w:type="auto"/>
        <w:tblLook w:val="04A0" w:firstRow="1" w:lastRow="0" w:firstColumn="1" w:lastColumn="0" w:noHBand="0" w:noVBand="1"/>
      </w:tblPr>
      <w:tblGrid>
        <w:gridCol w:w="4785"/>
        <w:gridCol w:w="4785"/>
      </w:tblGrid>
      <w:tr w:rsidR="007B5574" w:rsidRPr="00AC03DB" w:rsidTr="00344933">
        <w:tc>
          <w:tcPr>
            <w:tcW w:w="4785" w:type="dxa"/>
          </w:tcPr>
          <w:p w:rsidR="007B5574" w:rsidRPr="002805CD" w:rsidRDefault="007B5574" w:rsidP="00344933">
            <w:pPr>
              <w:jc w:val="center"/>
              <w:rPr>
                <w:rFonts w:ascii="Times New Roman" w:hAnsi="Times New Roman"/>
                <w:sz w:val="24"/>
              </w:rPr>
            </w:pPr>
            <w:r w:rsidRPr="002805CD">
              <w:rPr>
                <w:rFonts w:ascii="Times New Roman" w:hAnsi="Times New Roman"/>
                <w:sz w:val="24"/>
              </w:rPr>
              <w:t>Заказчик:</w:t>
            </w:r>
          </w:p>
          <w:p w:rsidR="007B5574" w:rsidRPr="002805CD" w:rsidRDefault="007B5574" w:rsidP="00344933">
            <w:pPr>
              <w:jc w:val="center"/>
              <w:rPr>
                <w:rFonts w:ascii="Times New Roman" w:hAnsi="Times New Roman"/>
                <w:sz w:val="24"/>
              </w:rPr>
            </w:pPr>
          </w:p>
          <w:p w:rsidR="007B5574" w:rsidRPr="002805CD" w:rsidRDefault="007B5574" w:rsidP="00344933">
            <w:pPr>
              <w:jc w:val="center"/>
              <w:rPr>
                <w:rFonts w:ascii="Times New Roman" w:hAnsi="Times New Roman"/>
                <w:sz w:val="24"/>
              </w:rPr>
            </w:pPr>
          </w:p>
        </w:tc>
        <w:tc>
          <w:tcPr>
            <w:tcW w:w="4785" w:type="dxa"/>
          </w:tcPr>
          <w:p w:rsidR="007B5574" w:rsidRPr="002805CD" w:rsidRDefault="007B5574" w:rsidP="00344933">
            <w:pPr>
              <w:jc w:val="center"/>
              <w:rPr>
                <w:rFonts w:ascii="Times New Roman" w:hAnsi="Times New Roman"/>
                <w:sz w:val="24"/>
              </w:rPr>
            </w:pPr>
            <w:r w:rsidRPr="002805CD">
              <w:rPr>
                <w:rFonts w:ascii="Times New Roman" w:hAnsi="Times New Roman"/>
                <w:sz w:val="24"/>
              </w:rPr>
              <w:t>Поставщик:</w:t>
            </w:r>
          </w:p>
          <w:p w:rsidR="007B5574" w:rsidRPr="002805CD" w:rsidRDefault="007B5574" w:rsidP="00344933">
            <w:pPr>
              <w:jc w:val="center"/>
              <w:rPr>
                <w:rFonts w:ascii="Times New Roman" w:hAnsi="Times New Roman"/>
                <w:sz w:val="24"/>
              </w:rPr>
            </w:pPr>
          </w:p>
        </w:tc>
      </w:tr>
    </w:tbl>
    <w:p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p>
    <w:p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p>
    <w:p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Приложение № 1</w:t>
      </w:r>
    </w:p>
    <w:p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к контракту на поставку </w:t>
      </w:r>
    </w:p>
    <w:p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автотранспортных</w:t>
      </w:r>
      <w:r w:rsidRPr="00B066CD">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средств</w:t>
      </w:r>
    </w:p>
    <w:p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от _______ 202__ г. № ______</w:t>
      </w:r>
    </w:p>
    <w:p w:rsidR="007B5574" w:rsidRPr="00AC03DB" w:rsidRDefault="007B5574" w:rsidP="007B5574">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Спецификация</w:t>
      </w:r>
    </w:p>
    <w:p w:rsidR="007B5574" w:rsidRPr="00AC03DB" w:rsidRDefault="007B5574" w:rsidP="007B5574">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поставку автотранспортных</w:t>
      </w:r>
      <w:r w:rsidRPr="00B066CD">
        <w:rPr>
          <w:rFonts w:ascii="Times New Roman" w:eastAsiaTheme="minorEastAsia" w:hAnsi="Times New Roman"/>
          <w:b/>
          <w:sz w:val="24"/>
          <w:szCs w:val="24"/>
          <w:lang w:eastAsia="ru-RU"/>
        </w:rPr>
        <w:t xml:space="preserve"> </w:t>
      </w:r>
      <w:r w:rsidRPr="00AC03DB">
        <w:rPr>
          <w:rFonts w:ascii="Times New Roman" w:eastAsiaTheme="minorEastAsia" w:hAnsi="Times New Roman"/>
          <w:b/>
          <w:sz w:val="24"/>
          <w:szCs w:val="24"/>
          <w:lang w:eastAsia="ru-RU"/>
        </w:rPr>
        <w:t>средств</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7B5574" w:rsidRPr="00AC03DB" w:rsidTr="00344933">
        <w:trPr>
          <w:trHeight w:val="1058"/>
        </w:trPr>
        <w:tc>
          <w:tcPr>
            <w:tcW w:w="644" w:type="dxa"/>
            <w:shd w:val="clear" w:color="auto" w:fill="auto"/>
            <w:noWrap/>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 xml:space="preserve">№ </w:t>
            </w:r>
            <w:proofErr w:type="gramStart"/>
            <w:r w:rsidRPr="00AC03DB">
              <w:rPr>
                <w:rFonts w:ascii="Times New Roman" w:eastAsiaTheme="minorEastAsia" w:hAnsi="Times New Roman"/>
                <w:sz w:val="24"/>
                <w:szCs w:val="24"/>
                <w:lang w:eastAsia="ru-RU"/>
              </w:rPr>
              <w:t>п</w:t>
            </w:r>
            <w:proofErr w:type="gramEnd"/>
            <w:r w:rsidRPr="00AC03DB">
              <w:rPr>
                <w:rFonts w:ascii="Times New Roman" w:eastAsiaTheme="minorEastAsia" w:hAnsi="Times New Roman"/>
                <w:sz w:val="24"/>
                <w:szCs w:val="24"/>
                <w:lang w:eastAsia="ru-RU"/>
              </w:rPr>
              <w:t>/п</w:t>
            </w:r>
          </w:p>
        </w:tc>
        <w:tc>
          <w:tcPr>
            <w:tcW w:w="1908" w:type="dxa"/>
            <w:shd w:val="clear" w:color="auto" w:fill="auto"/>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Наименование товара</w:t>
            </w:r>
          </w:p>
        </w:tc>
        <w:tc>
          <w:tcPr>
            <w:tcW w:w="1134" w:type="dxa"/>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Наименование страны происхождения товара</w:t>
            </w:r>
          </w:p>
        </w:tc>
        <w:tc>
          <w:tcPr>
            <w:tcW w:w="1417" w:type="dxa"/>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Характеристики товара</w:t>
            </w:r>
          </w:p>
        </w:tc>
        <w:tc>
          <w:tcPr>
            <w:tcW w:w="993" w:type="dxa"/>
            <w:shd w:val="clear" w:color="auto" w:fill="auto"/>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Кол-во, ед. изм.</w:t>
            </w:r>
          </w:p>
        </w:tc>
        <w:tc>
          <w:tcPr>
            <w:tcW w:w="1842" w:type="dxa"/>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Цена за единицу, руб., в </w:t>
            </w:r>
            <w:proofErr w:type="spellStart"/>
            <w:r w:rsidRPr="00AC03DB">
              <w:rPr>
                <w:rFonts w:ascii="Times New Roman" w:eastAsiaTheme="minorEastAsia" w:hAnsi="Times New Roman"/>
                <w:sz w:val="24"/>
                <w:szCs w:val="24"/>
                <w:lang w:eastAsia="ru-RU"/>
              </w:rPr>
              <w:t>т</w:t>
            </w:r>
            <w:proofErr w:type="gramStart"/>
            <w:r w:rsidRPr="00AC03DB">
              <w:rPr>
                <w:rFonts w:ascii="Times New Roman" w:eastAsiaTheme="minorEastAsia" w:hAnsi="Times New Roman"/>
                <w:sz w:val="24"/>
                <w:szCs w:val="24"/>
                <w:lang w:eastAsia="ru-RU"/>
              </w:rPr>
              <w:t>.ч</w:t>
            </w:r>
            <w:proofErr w:type="spellEnd"/>
            <w:proofErr w:type="gramEnd"/>
            <w:r w:rsidRPr="00AC03DB">
              <w:rPr>
                <w:rFonts w:ascii="Times New Roman" w:eastAsiaTheme="minorEastAsia" w:hAnsi="Times New Roman"/>
                <w:sz w:val="24"/>
                <w:szCs w:val="24"/>
                <w:lang w:eastAsia="ru-RU"/>
              </w:rPr>
              <w:t xml:space="preserve"> НДС (НДС не облагается)</w:t>
            </w:r>
          </w:p>
        </w:tc>
        <w:tc>
          <w:tcPr>
            <w:tcW w:w="1985" w:type="dxa"/>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Общая стоимость, руб., в </w:t>
            </w:r>
            <w:proofErr w:type="spellStart"/>
            <w:r w:rsidRPr="00AC03DB">
              <w:rPr>
                <w:rFonts w:ascii="Times New Roman" w:eastAsiaTheme="minorEastAsia" w:hAnsi="Times New Roman"/>
                <w:sz w:val="24"/>
                <w:szCs w:val="24"/>
                <w:lang w:eastAsia="ru-RU"/>
              </w:rPr>
              <w:t>т</w:t>
            </w:r>
            <w:proofErr w:type="gramStart"/>
            <w:r w:rsidRPr="00AC03DB">
              <w:rPr>
                <w:rFonts w:ascii="Times New Roman" w:eastAsiaTheme="minorEastAsia" w:hAnsi="Times New Roman"/>
                <w:sz w:val="24"/>
                <w:szCs w:val="24"/>
                <w:lang w:eastAsia="ru-RU"/>
              </w:rPr>
              <w:t>.ч</w:t>
            </w:r>
            <w:proofErr w:type="spellEnd"/>
            <w:proofErr w:type="gramEnd"/>
            <w:r w:rsidRPr="00AC03DB">
              <w:rPr>
                <w:rFonts w:ascii="Times New Roman" w:eastAsiaTheme="minorEastAsia" w:hAnsi="Times New Roman"/>
                <w:sz w:val="24"/>
                <w:szCs w:val="24"/>
                <w:lang w:eastAsia="ru-RU"/>
              </w:rPr>
              <w:t xml:space="preserve"> НДС (НДС не облагается)</w:t>
            </w:r>
          </w:p>
        </w:tc>
      </w:tr>
      <w:tr w:rsidR="007B5574" w:rsidRPr="00AC03DB" w:rsidTr="00344933">
        <w:trPr>
          <w:trHeight w:val="210"/>
        </w:trPr>
        <w:tc>
          <w:tcPr>
            <w:tcW w:w="644" w:type="dxa"/>
            <w:shd w:val="clear" w:color="auto" w:fill="auto"/>
            <w:noWrap/>
            <w:vAlign w:val="center"/>
          </w:tcPr>
          <w:p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1</w:t>
            </w:r>
          </w:p>
        </w:tc>
        <w:tc>
          <w:tcPr>
            <w:tcW w:w="1908" w:type="dxa"/>
            <w:shd w:val="clear" w:color="auto" w:fill="auto"/>
            <w:vAlign w:val="center"/>
          </w:tcPr>
          <w:p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2</w:t>
            </w:r>
          </w:p>
        </w:tc>
        <w:tc>
          <w:tcPr>
            <w:tcW w:w="1134" w:type="dxa"/>
            <w:vAlign w:val="center"/>
          </w:tcPr>
          <w:p w:rsidR="007B5574" w:rsidRPr="003E313B" w:rsidRDefault="007B5574" w:rsidP="00344933">
            <w:pPr>
              <w:tabs>
                <w:tab w:val="left" w:pos="-360"/>
                <w:tab w:val="left" w:pos="142"/>
                <w:tab w:val="left" w:pos="360"/>
                <w:tab w:val="left" w:pos="3600"/>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3</w:t>
            </w:r>
          </w:p>
        </w:tc>
        <w:tc>
          <w:tcPr>
            <w:tcW w:w="1417" w:type="dxa"/>
            <w:vAlign w:val="center"/>
          </w:tcPr>
          <w:p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4</w:t>
            </w:r>
          </w:p>
        </w:tc>
        <w:tc>
          <w:tcPr>
            <w:tcW w:w="993" w:type="dxa"/>
            <w:shd w:val="clear" w:color="auto" w:fill="auto"/>
            <w:vAlign w:val="center"/>
          </w:tcPr>
          <w:p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5</w:t>
            </w:r>
          </w:p>
        </w:tc>
        <w:tc>
          <w:tcPr>
            <w:tcW w:w="1842" w:type="dxa"/>
            <w:vAlign w:val="center"/>
          </w:tcPr>
          <w:p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6</w:t>
            </w:r>
          </w:p>
        </w:tc>
        <w:tc>
          <w:tcPr>
            <w:tcW w:w="1985" w:type="dxa"/>
            <w:vAlign w:val="center"/>
          </w:tcPr>
          <w:p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7</w:t>
            </w:r>
          </w:p>
        </w:tc>
      </w:tr>
      <w:tr w:rsidR="007B5574" w:rsidRPr="00AC03DB" w:rsidTr="00344933">
        <w:trPr>
          <w:trHeight w:val="525"/>
        </w:trPr>
        <w:tc>
          <w:tcPr>
            <w:tcW w:w="644" w:type="dxa"/>
            <w:shd w:val="clear" w:color="auto" w:fill="auto"/>
            <w:noWrap/>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w:t>
            </w:r>
          </w:p>
        </w:tc>
        <w:tc>
          <w:tcPr>
            <w:tcW w:w="1908" w:type="dxa"/>
            <w:shd w:val="clear" w:color="auto" w:fill="auto"/>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p>
        </w:tc>
        <w:tc>
          <w:tcPr>
            <w:tcW w:w="1134" w:type="dxa"/>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p>
        </w:tc>
        <w:tc>
          <w:tcPr>
            <w:tcW w:w="1417" w:type="dxa"/>
            <w:vAlign w:val="center"/>
          </w:tcPr>
          <w:p w:rsidR="007B5574" w:rsidRPr="00AC03DB" w:rsidRDefault="007B5574" w:rsidP="00344933">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993" w:type="dxa"/>
            <w:shd w:val="clear" w:color="auto" w:fill="auto"/>
            <w:vAlign w:val="center"/>
          </w:tcPr>
          <w:p w:rsidR="007B5574" w:rsidRPr="00AC03DB" w:rsidRDefault="007B5574" w:rsidP="00344933">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1842" w:type="dxa"/>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p>
        </w:tc>
        <w:tc>
          <w:tcPr>
            <w:tcW w:w="1985" w:type="dxa"/>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p>
        </w:tc>
      </w:tr>
      <w:tr w:rsidR="007B5574" w:rsidRPr="00AC03DB" w:rsidTr="00344933">
        <w:trPr>
          <w:trHeight w:val="525"/>
        </w:trPr>
        <w:tc>
          <w:tcPr>
            <w:tcW w:w="7938" w:type="dxa"/>
            <w:gridSpan w:val="6"/>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Итого:</w:t>
            </w:r>
          </w:p>
        </w:tc>
        <w:tc>
          <w:tcPr>
            <w:tcW w:w="1985" w:type="dxa"/>
            <w:shd w:val="clear" w:color="auto" w:fill="auto"/>
            <w:vAlign w:val="center"/>
          </w:tcPr>
          <w:p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p>
        </w:tc>
      </w:tr>
    </w:tbl>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
    <w:p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
    <w:tbl>
      <w:tblPr>
        <w:tblStyle w:val="2"/>
        <w:tblW w:w="0" w:type="auto"/>
        <w:tblLook w:val="04A0" w:firstRow="1" w:lastRow="0" w:firstColumn="1" w:lastColumn="0" w:noHBand="0" w:noVBand="1"/>
      </w:tblPr>
      <w:tblGrid>
        <w:gridCol w:w="4785"/>
        <w:gridCol w:w="4785"/>
      </w:tblGrid>
      <w:tr w:rsidR="007B5574" w:rsidRPr="00AC03DB" w:rsidTr="00344933">
        <w:tc>
          <w:tcPr>
            <w:tcW w:w="4785" w:type="dxa"/>
          </w:tcPr>
          <w:p w:rsidR="007B5574" w:rsidRPr="002805CD" w:rsidRDefault="007B5574" w:rsidP="00344933">
            <w:pPr>
              <w:jc w:val="center"/>
              <w:rPr>
                <w:rFonts w:ascii="Times New Roman" w:hAnsi="Times New Roman"/>
                <w:sz w:val="24"/>
              </w:rPr>
            </w:pPr>
            <w:r w:rsidRPr="002805CD">
              <w:rPr>
                <w:rFonts w:ascii="Times New Roman" w:hAnsi="Times New Roman"/>
                <w:sz w:val="24"/>
              </w:rPr>
              <w:t>Заказчик:</w:t>
            </w:r>
          </w:p>
          <w:p w:rsidR="007B5574" w:rsidRPr="002805CD" w:rsidRDefault="007B5574" w:rsidP="00344933">
            <w:pPr>
              <w:jc w:val="center"/>
              <w:rPr>
                <w:rFonts w:ascii="Times New Roman" w:hAnsi="Times New Roman"/>
                <w:sz w:val="24"/>
              </w:rPr>
            </w:pPr>
          </w:p>
          <w:p w:rsidR="007B5574" w:rsidRPr="002805CD" w:rsidRDefault="007B5574" w:rsidP="00344933">
            <w:pPr>
              <w:jc w:val="center"/>
              <w:rPr>
                <w:rFonts w:ascii="Times New Roman" w:hAnsi="Times New Roman"/>
                <w:sz w:val="24"/>
              </w:rPr>
            </w:pPr>
          </w:p>
        </w:tc>
        <w:tc>
          <w:tcPr>
            <w:tcW w:w="4785" w:type="dxa"/>
          </w:tcPr>
          <w:p w:rsidR="007B5574" w:rsidRPr="002805CD" w:rsidRDefault="007B5574" w:rsidP="00344933">
            <w:pPr>
              <w:jc w:val="center"/>
              <w:rPr>
                <w:rFonts w:ascii="Times New Roman" w:hAnsi="Times New Roman"/>
                <w:sz w:val="24"/>
              </w:rPr>
            </w:pPr>
            <w:r w:rsidRPr="002805CD">
              <w:rPr>
                <w:rFonts w:ascii="Times New Roman" w:hAnsi="Times New Roman"/>
                <w:sz w:val="24"/>
              </w:rPr>
              <w:t>Поставщик:</w:t>
            </w:r>
          </w:p>
          <w:p w:rsidR="007B5574" w:rsidRPr="002805CD" w:rsidRDefault="007B5574" w:rsidP="00344933">
            <w:pPr>
              <w:jc w:val="center"/>
              <w:rPr>
                <w:rFonts w:ascii="Times New Roman" w:hAnsi="Times New Roman"/>
                <w:sz w:val="24"/>
              </w:rPr>
            </w:pPr>
          </w:p>
        </w:tc>
      </w:tr>
    </w:tbl>
    <w:p w:rsidR="007B5574" w:rsidRPr="00AC03DB" w:rsidRDefault="007B5574" w:rsidP="007B5574">
      <w:pPr>
        <w:tabs>
          <w:tab w:val="left" w:pos="142"/>
          <w:tab w:val="left" w:pos="1881"/>
        </w:tabs>
        <w:ind w:left="-851"/>
      </w:pPr>
    </w:p>
    <w:p w:rsidR="007B5574" w:rsidRDefault="007B5574" w:rsidP="007B557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7B5574" w:rsidRDefault="007B5574" w:rsidP="007B557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5E32F6" w:rsidRDefault="005E32F6"/>
    <w:sectPr w:rsidR="005E32F6" w:rsidSect="00B751DA">
      <w:pgSz w:w="11906" w:h="16838"/>
      <w:pgMar w:top="1134" w:right="424"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462"/>
    <w:rsid w:val="003F4462"/>
    <w:rsid w:val="005E32F6"/>
    <w:rsid w:val="007B55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57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7B55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59"/>
    <w:rsid w:val="007B557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4">
    <w:name w:val="Emphasis"/>
    <w:qFormat/>
    <w:rsid w:val="007B5574"/>
    <w:rPr>
      <w:i/>
      <w:iCs/>
      <w:sz w:val="24"/>
    </w:rPr>
  </w:style>
  <w:style w:type="table" w:styleId="a3">
    <w:name w:val="Table Grid"/>
    <w:basedOn w:val="a1"/>
    <w:uiPriority w:val="59"/>
    <w:rsid w:val="007B55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57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7B55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59"/>
    <w:rsid w:val="007B557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4">
    <w:name w:val="Emphasis"/>
    <w:qFormat/>
    <w:rsid w:val="007B5574"/>
    <w:rPr>
      <w:i/>
      <w:iCs/>
      <w:sz w:val="24"/>
    </w:rPr>
  </w:style>
  <w:style w:type="table" w:styleId="a3">
    <w:name w:val="Table Grid"/>
    <w:basedOn w:val="a1"/>
    <w:uiPriority w:val="59"/>
    <w:rsid w:val="007B55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internet.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6444</Words>
  <Characters>36732</Characters>
  <Application>Microsoft Office Word</Application>
  <DocSecurity>0</DocSecurity>
  <Lines>306</Lines>
  <Paragraphs>86</Paragraphs>
  <ScaleCrop>false</ScaleCrop>
  <Company/>
  <LinksUpToDate>false</LinksUpToDate>
  <CharactersWithSpaces>43090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Анатольевна Адер</dc:creator>
  <cp:keywords/>
  <dc:description/>
  <cp:lastModifiedBy>Елена Анатольевна Адер</cp:lastModifiedBy>
  <cp:revision>2</cp:revision>
  <dcterms:created xsi:type="dcterms:W3CDTF">2023-01-20T02:29:00Z</dcterms:created>
  <dcterms:modified xsi:type="dcterms:W3CDTF">2023-01-20T02:29:00Z</dcterms:modified>
</cp:coreProperties>
</file>