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EF6" w:rsidRPr="00AC03DB" w:rsidRDefault="00A62EF6" w:rsidP="003F477A">
      <w:pPr>
        <w:spacing w:after="0" w:line="240" w:lineRule="auto"/>
        <w:ind w:left="-1134"/>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 xml:space="preserve">Проект </w:t>
      </w:r>
      <w:r w:rsidRPr="00AC03DB">
        <w:rPr>
          <w:rFonts w:ascii="Times New Roman" w:eastAsiaTheme="minorEastAsia" w:hAnsi="Times New Roman"/>
          <w:b/>
          <w:sz w:val="24"/>
          <w:szCs w:val="24"/>
          <w:lang w:eastAsia="ru-RU"/>
        </w:rPr>
        <w:t>контракт</w:t>
      </w:r>
      <w:r>
        <w:rPr>
          <w:rFonts w:ascii="Times New Roman" w:eastAsiaTheme="minorEastAsia" w:hAnsi="Times New Roman"/>
          <w:b/>
          <w:sz w:val="24"/>
          <w:szCs w:val="24"/>
          <w:lang w:eastAsia="ru-RU"/>
        </w:rPr>
        <w:t>а</w:t>
      </w:r>
      <w:r w:rsidRPr="00AC03DB">
        <w:rPr>
          <w:rFonts w:ascii="Times New Roman" w:eastAsiaTheme="minorEastAsia" w:hAnsi="Times New Roman"/>
          <w:b/>
          <w:sz w:val="24"/>
          <w:szCs w:val="24"/>
          <w:lang w:eastAsia="ru-RU"/>
        </w:rPr>
        <w:t xml:space="preserve"> № ______________</w:t>
      </w:r>
    </w:p>
    <w:p w:rsidR="00A62EF6" w:rsidRPr="00AC03DB" w:rsidRDefault="00A62EF6" w:rsidP="00A62EF6">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rsidR="00A62EF6" w:rsidRPr="00AC03DB" w:rsidRDefault="00A62EF6" w:rsidP="00A62EF6">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rsidR="00A62EF6" w:rsidRPr="00AC03DB" w:rsidRDefault="00A62EF6" w:rsidP="00A62EF6">
      <w:pPr>
        <w:tabs>
          <w:tab w:val="left" w:pos="142"/>
        </w:tabs>
        <w:spacing w:after="0" w:line="240" w:lineRule="auto"/>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______________ г</w:t>
      </w:r>
      <w:r w:rsidR="00E410F1">
        <w:rPr>
          <w:rFonts w:ascii="Times New Roman" w:eastAsiaTheme="minorEastAsia" w:hAnsi="Times New Roman"/>
          <w:sz w:val="24"/>
          <w:szCs w:val="24"/>
          <w:lang w:eastAsia="ru-RU"/>
        </w:rPr>
        <w:t>.</w:t>
      </w:r>
      <w:r w:rsidRPr="00AC03DB">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ab/>
      </w:r>
      <w:r w:rsidRPr="00AC03DB">
        <w:rPr>
          <w:rFonts w:ascii="Times New Roman" w:eastAsiaTheme="minorEastAsia" w:hAnsi="Times New Roman"/>
          <w:sz w:val="24"/>
          <w:szCs w:val="24"/>
          <w:lang w:eastAsia="ru-RU"/>
        </w:rPr>
        <w:tab/>
        <w:t xml:space="preserve">                      _____________</w:t>
      </w:r>
    </w:p>
    <w:p w:rsidR="00A62EF6" w:rsidRPr="00AC03DB" w:rsidRDefault="001C77B3" w:rsidP="003F477A">
      <w:pPr>
        <w:tabs>
          <w:tab w:val="left" w:pos="142"/>
        </w:tabs>
        <w:spacing w:after="0" w:line="240" w:lineRule="auto"/>
        <w:ind w:left="-851" w:firstLine="426"/>
        <w:jc w:val="both"/>
        <w:rPr>
          <w:rFonts w:ascii="Times New Roman" w:eastAsiaTheme="minorEastAsia" w:hAnsi="Times New Roman"/>
          <w:sz w:val="24"/>
          <w:szCs w:val="24"/>
          <w:lang w:eastAsia="ru-RU"/>
        </w:rPr>
      </w:pPr>
      <w:r w:rsidRPr="001C77B3">
        <w:rPr>
          <w:rFonts w:ascii="Times New Roman" w:eastAsiaTheme="minorEastAsia" w:hAnsi="Times New Roman"/>
          <w:sz w:val="24"/>
          <w:szCs w:val="24"/>
          <w:lang w:eastAsia="ru-RU"/>
        </w:rPr>
        <w:t>Государственное учреждение здравоохранения «Городская клиническая больница № 2», именуемое в дальнейшем «Заказчик», в лице главного врача Ускова Сергея Анатольевича, действующего на основании Устава</w:t>
      </w:r>
      <w:r w:rsidR="00A62EF6" w:rsidRPr="00AC03DB">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 Предмет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 Цена Контракта и порядок расчетов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 _________(_____________________) рублей ___ копеек, в том числе НДС _________ (______________) рублей ____ копеек, (если НДС не облагается, указать основание).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sidR="00834F9C">
        <w:rPr>
          <w:rFonts w:ascii="Times New Roman" w:eastAsiaTheme="minorEastAsia" w:hAnsi="Times New Roman"/>
          <w:b/>
          <w:sz w:val="24"/>
          <w:szCs w:val="24"/>
          <w:lang w:eastAsia="ru-RU"/>
        </w:rPr>
        <w:t xml:space="preserve"> </w:t>
      </w:r>
      <w:r w:rsidR="00E251BB">
        <w:rPr>
          <w:rFonts w:ascii="Times New Roman" w:eastAsiaTheme="minorEastAsia" w:hAnsi="Times New Roman"/>
          <w:b/>
          <w:sz w:val="24"/>
          <w:szCs w:val="24"/>
          <w:lang w:eastAsia="ru-RU"/>
        </w:rPr>
        <w:t>средства бюджетных учреждений</w:t>
      </w:r>
      <w:r w:rsidRPr="00AC03DB">
        <w:rPr>
          <w:rFonts w:ascii="Times New Roman" w:eastAsiaTheme="minorEastAsia" w:hAnsi="Times New Roman"/>
          <w:b/>
          <w:sz w:val="24"/>
          <w:szCs w:val="24"/>
          <w:lang w:eastAsia="ru-RU"/>
        </w:rPr>
        <w:t xml:space="preserve"> </w:t>
      </w:r>
      <w:r w:rsidR="00E251BB">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средства краевого бюджета</w:t>
      </w:r>
      <w:r w:rsidR="00E251BB">
        <w:rPr>
          <w:rFonts w:ascii="Times New Roman" w:eastAsiaTheme="minorEastAsia" w:hAnsi="Times New Roman"/>
          <w:b/>
          <w:sz w:val="24"/>
          <w:szCs w:val="24"/>
          <w:lang w:eastAsia="ru-RU"/>
        </w:rPr>
        <w:t>)</w:t>
      </w:r>
      <w:r w:rsidR="00E410F1" w:rsidRPr="00E410F1">
        <w:rPr>
          <w:rFonts w:ascii="Times New Roman" w:eastAsia="Times New Roman" w:hAnsi="Times New Roman"/>
          <w:b/>
          <w:sz w:val="24"/>
          <w:szCs w:val="24"/>
          <w:lang w:eastAsia="ru-RU"/>
        </w:rPr>
        <w:t xml:space="preserve"> </w:t>
      </w:r>
      <w:r w:rsidR="00E410F1" w:rsidRPr="003A172A">
        <w:rPr>
          <w:rFonts w:ascii="Times New Roman" w:eastAsia="Times New Roman" w:hAnsi="Times New Roman"/>
          <w:b/>
          <w:sz w:val="24"/>
          <w:szCs w:val="24"/>
          <w:lang w:eastAsia="ru-RU"/>
        </w:rPr>
        <w:t>предусмотренных на 2024 год</w:t>
      </w:r>
      <w:r w:rsidRPr="00AC03DB">
        <w:rPr>
          <w:rFonts w:ascii="Times New Roman" w:eastAsiaTheme="minorEastAsia" w:hAnsi="Times New Roman"/>
          <w:b/>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с даты подписания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III. Порядок, сроки и условия поставки и приемки Товара</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w:t>
      </w:r>
      <w:r w:rsidR="008D2EF8" w:rsidRPr="008D2EF8">
        <w:rPr>
          <w:rFonts w:ascii="Times New Roman" w:eastAsiaTheme="minorHAnsi" w:hAnsi="Times New Roman"/>
          <w:b/>
          <w:sz w:val="24"/>
          <w:szCs w:val="28"/>
        </w:rPr>
        <w:t>не ранее 31.01.2024 года и не позднее 28.02.2024 года</w:t>
      </w:r>
      <w:r w:rsidRPr="00632B3A">
        <w:rPr>
          <w:rFonts w:ascii="Times New Roman" w:eastAsiaTheme="minorEastAsia" w:hAnsi="Times New Roman"/>
          <w:b/>
          <w:sz w:val="24"/>
          <w:szCs w:val="24"/>
          <w:lang w:eastAsia="ru-RU"/>
        </w:rPr>
        <w:t>.</w:t>
      </w:r>
      <w:r w:rsidRPr="00AC03DB">
        <w:rPr>
          <w:rFonts w:ascii="Times New Roman" w:eastAsiaTheme="minorEastAsia" w:hAnsi="Times New Roman"/>
          <w:sz w:val="24"/>
          <w:szCs w:val="24"/>
          <w:lang w:eastAsia="ru-RU"/>
        </w:rPr>
        <w:t xml:space="preserve"> </w:t>
      </w:r>
    </w:p>
    <w:p w:rsidR="00A62EF6" w:rsidRPr="00077FD5"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lastRenderedPageBreak/>
        <w:t>При поставке товара поставщик должен предоставить следующую документацию:</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rsidR="00A62EF6" w:rsidRPr="00AC03DB"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0" w:name="P234"/>
      <w:bookmarkEnd w:id="0"/>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1" w:name="P239"/>
      <w:bookmarkEnd w:id="1"/>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w:t>
      </w:r>
      <w:r w:rsidR="00E42A83">
        <w:rPr>
          <w:rFonts w:ascii="Times New Roman" w:eastAsia="Times New Roman" w:hAnsi="Times New Roman"/>
          <w:sz w:val="24"/>
          <w:szCs w:val="24"/>
          <w:lang w:eastAsia="ru-RU"/>
        </w:rPr>
        <w:t>в</w:t>
      </w:r>
      <w:r>
        <w:rPr>
          <w:rFonts w:ascii="Times New Roman" w:eastAsia="Times New Roman" w:hAnsi="Times New Roman"/>
          <w:sz w:val="24"/>
          <w:szCs w:val="24"/>
          <w:lang w:eastAsia="ru-RU"/>
        </w:rPr>
        <w:t xml:space="preserve"> единой информационной системе</w:t>
      </w:r>
      <w:r w:rsidRPr="00AC03DB">
        <w:rPr>
          <w:rFonts w:ascii="Times New Roman" w:eastAsia="Times New Roman" w:hAnsi="Times New Roman"/>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IV. Взаимодействие Сторон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4.3.4. требовать уплаты неустоек (штрафов, пеней) в соответствии с разделом VI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 Качество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rsidR="00A62EF6" w:rsidRPr="00AC03DB" w:rsidRDefault="00A62EF6" w:rsidP="003F477A">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62EF6" w:rsidRPr="00AC03DB" w:rsidRDefault="00A62EF6" w:rsidP="003F477A">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704EA">
        <w:rPr>
          <w:rFonts w:ascii="Times New Roman" w:eastAsiaTheme="minorEastAsia" w:hAnsi="Times New Roman"/>
          <w:b/>
          <w:kern w:val="2"/>
          <w:sz w:val="24"/>
          <w:szCs w:val="24"/>
          <w:lang w:eastAsia="ru-RU"/>
        </w:rPr>
        <w:t xml:space="preserve">Срок гарантии на автомобиль должен составлять не менее </w:t>
      </w:r>
      <w:r w:rsidR="00F6193B" w:rsidRPr="00E704EA">
        <w:rPr>
          <w:rFonts w:ascii="Times New Roman" w:eastAsiaTheme="minorEastAsia" w:hAnsi="Times New Roman"/>
          <w:b/>
          <w:kern w:val="2"/>
          <w:sz w:val="24"/>
          <w:szCs w:val="24"/>
          <w:lang w:eastAsia="ru-RU"/>
        </w:rPr>
        <w:t>36</w:t>
      </w:r>
      <w:r w:rsidRPr="00E704EA">
        <w:rPr>
          <w:rFonts w:ascii="Times New Roman" w:eastAsiaTheme="minorEastAsia" w:hAnsi="Times New Roman"/>
          <w:b/>
          <w:kern w:val="2"/>
          <w:sz w:val="24"/>
          <w:szCs w:val="24"/>
          <w:lang w:eastAsia="ru-RU"/>
        </w:rPr>
        <w:t xml:space="preserve"> месяцев</w:t>
      </w:r>
      <w:r w:rsidR="00F6193B" w:rsidRPr="00E704EA">
        <w:rPr>
          <w:rFonts w:ascii="Times New Roman" w:eastAsiaTheme="minorEastAsia" w:hAnsi="Times New Roman"/>
          <w:b/>
          <w:kern w:val="2"/>
          <w:sz w:val="24"/>
          <w:szCs w:val="24"/>
          <w:lang w:eastAsia="ru-RU"/>
        </w:rPr>
        <w:t xml:space="preserve"> или 100 000 км пробега</w:t>
      </w:r>
      <w:r w:rsidRPr="00E704EA">
        <w:rPr>
          <w:rFonts w:ascii="Times New Roman" w:eastAsiaTheme="minorEastAsia" w:hAnsi="Times New Roman"/>
          <w:b/>
          <w:kern w:val="2"/>
          <w:sz w:val="24"/>
          <w:szCs w:val="24"/>
          <w:lang w:eastAsia="ru-RU"/>
        </w:rPr>
        <w:t>.</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rsidR="004E3AC3" w:rsidRDefault="00A62EF6" w:rsidP="004E3AC3">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sidR="00E42A83">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r w:rsidR="004E3AC3">
        <w:rPr>
          <w:rFonts w:ascii="Times New Roman" w:eastAsiaTheme="minorEastAsia" w:hAnsi="Times New Roman"/>
          <w:kern w:val="2"/>
          <w:sz w:val="24"/>
          <w:szCs w:val="24"/>
          <w:lang w:eastAsia="ru-RU"/>
        </w:rPr>
        <w:t xml:space="preserve"> </w:t>
      </w:r>
    </w:p>
    <w:p w:rsidR="004E3AC3" w:rsidRDefault="004E3AC3" w:rsidP="004E3AC3">
      <w:pPr>
        <w:tabs>
          <w:tab w:val="left" w:pos="142"/>
        </w:tabs>
        <w:spacing w:after="0" w:line="240" w:lineRule="auto"/>
        <w:ind w:left="-851"/>
        <w:jc w:val="both"/>
        <w:rPr>
          <w:rFonts w:ascii="Times New Roman" w:eastAsia="Times New Roman" w:hAnsi="Times New Roman"/>
          <w:sz w:val="24"/>
          <w:szCs w:val="24"/>
          <w:lang w:eastAsia="ru-RU"/>
        </w:rPr>
      </w:pPr>
      <w:r w:rsidRPr="00CC67B2">
        <w:rPr>
          <w:rFonts w:ascii="Times New Roman" w:eastAsiaTheme="minorEastAsia" w:hAnsi="Times New Roman"/>
          <w:kern w:val="2"/>
          <w:sz w:val="24"/>
          <w:szCs w:val="24"/>
          <w:lang w:eastAsia="ru-RU"/>
        </w:rPr>
        <w:lastRenderedPageBreak/>
        <w:t>Техническое обслуживание осуществляется заказчиком за свой счет на территории официальных дилерских центров в регионе эксплуатации с предоставлением официальной гарантии на запчасти и работы.</w:t>
      </w:r>
      <w:r w:rsidRPr="00CC67B2">
        <w:rPr>
          <w:rFonts w:ascii="Times New Roman" w:eastAsia="Times New Roman" w:hAnsi="Times New Roman"/>
          <w:lang w:eastAsia="ru-RU"/>
        </w:rPr>
        <w:t xml:space="preserve"> </w:t>
      </w:r>
      <w:r w:rsidRPr="00CC67B2">
        <w:rPr>
          <w:rFonts w:ascii="Times New Roman" w:eastAsia="Times New Roman" w:hAnsi="Times New Roman"/>
          <w:sz w:val="24"/>
          <w:szCs w:val="24"/>
          <w:lang w:eastAsia="ru-RU"/>
        </w:rPr>
        <w:t>Поставщик обязан обеспечить заказчика телефонами «горячей линии», по которым представитель заказчика может информировать поставщика о выявленных дефектах и неисправностях товара</w:t>
      </w:r>
      <w:r>
        <w:rPr>
          <w:rFonts w:ascii="Times New Roman" w:eastAsia="Times New Roman" w:hAnsi="Times New Roman"/>
          <w:sz w:val="24"/>
          <w:szCs w:val="24"/>
          <w:lang w:eastAsia="ru-RU"/>
        </w:rPr>
        <w:t>.</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 Ответственность Сторон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е) 0,3 процента цены контракта (этапа) в случае, если цена контракта (этапа) составляет от 1 млрд. рублей до 2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8"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 Обеспечение исполнения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7.1. Обеспечение исполнения Контракта устанавливается в размере </w:t>
      </w:r>
      <w:r w:rsidR="005C5EC3">
        <w:rPr>
          <w:rFonts w:ascii="Times New Roman" w:eastAsiaTheme="minorEastAsia" w:hAnsi="Times New Roman"/>
          <w:sz w:val="24"/>
          <w:szCs w:val="24"/>
          <w:lang w:eastAsia="ru-RU"/>
        </w:rPr>
        <w:t>5</w:t>
      </w:r>
      <w:r w:rsidRPr="000307AF">
        <w:rPr>
          <w:rFonts w:ascii="Times New Roman" w:eastAsiaTheme="minorEastAsia" w:hAnsi="Times New Roman"/>
          <w:sz w:val="24"/>
          <w:szCs w:val="24"/>
          <w:lang w:eastAsia="ru-RU"/>
        </w:rPr>
        <w:t>%</w:t>
      </w:r>
      <w:r w:rsidRPr="00AC03DB">
        <w:rPr>
          <w:rFonts w:ascii="Times New Roman" w:eastAsiaTheme="minorEastAsia" w:hAnsi="Times New Roman"/>
          <w:sz w:val="24"/>
          <w:szCs w:val="24"/>
          <w:lang w:eastAsia="ru-RU"/>
        </w:rPr>
        <w:t xml:space="preserve"> от НМЦК – _______ (_________________) рублей __ копеек.</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Банковские реквизиты для перечисления размера обеспечения:</w:t>
      </w:r>
    </w:p>
    <w:p w:rsidR="001C77B3" w:rsidRDefault="001C77B3" w:rsidP="001C77B3">
      <w:pPr>
        <w:pStyle w:val="-"/>
        <w:rPr>
          <w:rFonts w:eastAsia="Arial"/>
        </w:rPr>
      </w:pPr>
      <w:r>
        <w:rPr>
          <w:rFonts w:eastAsia="Arial"/>
        </w:rPr>
        <w:lastRenderedPageBreak/>
        <w:t>Министерство финансов Забайкальского края (ГУЗ «Городская клиническая больница № 2» л/с 20916Ц81060)</w:t>
      </w:r>
    </w:p>
    <w:p w:rsidR="001C77B3" w:rsidRDefault="001C77B3" w:rsidP="001C77B3">
      <w:pPr>
        <w:pStyle w:val="-"/>
        <w:rPr>
          <w:rFonts w:eastAsia="Arial"/>
        </w:rPr>
      </w:pPr>
      <w:r>
        <w:rPr>
          <w:rFonts w:eastAsia="Arial"/>
        </w:rPr>
        <w:t>Банк: Отделение Чита Банка России//УФК по Забайкальскому краю г. Чита</w:t>
      </w:r>
    </w:p>
    <w:p w:rsidR="001C77B3" w:rsidRDefault="001C77B3" w:rsidP="001C77B3">
      <w:pPr>
        <w:pStyle w:val="-"/>
        <w:rPr>
          <w:rFonts w:eastAsia="Arial"/>
        </w:rPr>
      </w:pPr>
      <w:r>
        <w:rPr>
          <w:rFonts w:eastAsia="Arial"/>
        </w:rPr>
        <w:t>БИК 017601329</w:t>
      </w:r>
    </w:p>
    <w:p w:rsidR="001C77B3" w:rsidRDefault="001C77B3" w:rsidP="001C77B3">
      <w:pPr>
        <w:pStyle w:val="-"/>
        <w:rPr>
          <w:rFonts w:eastAsia="Arial"/>
        </w:rPr>
      </w:pPr>
      <w:r>
        <w:rPr>
          <w:rFonts w:eastAsia="Arial"/>
        </w:rPr>
        <w:t>Банковский счет 03224643760000009100</w:t>
      </w:r>
    </w:p>
    <w:p w:rsidR="001C77B3" w:rsidRDefault="001C77B3" w:rsidP="001C77B3">
      <w:pPr>
        <w:pStyle w:val="-"/>
        <w:rPr>
          <w:rFonts w:eastAsia="Arial"/>
        </w:rPr>
      </w:pPr>
      <w:r>
        <w:rPr>
          <w:rFonts w:eastAsia="Arial"/>
        </w:rPr>
        <w:t>Кор. счет 40102810945370000063</w:t>
      </w:r>
    </w:p>
    <w:p w:rsidR="001C77B3" w:rsidRDefault="001C77B3" w:rsidP="001C77B3">
      <w:pPr>
        <w:pStyle w:val="-"/>
        <w:rPr>
          <w:rFonts w:eastAsia="Arial"/>
        </w:rPr>
      </w:pPr>
      <w:r>
        <w:rPr>
          <w:rFonts w:eastAsia="Arial"/>
        </w:rPr>
        <w:t>КБК 00000000000000000510.</w:t>
      </w:r>
    </w:p>
    <w:p w:rsidR="00A62EF6" w:rsidRPr="00AC03DB" w:rsidRDefault="00A62EF6" w:rsidP="003F477A">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_______-ЭА».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7.2. 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sidR="00E42A83">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w:t>
      </w:r>
      <w:r w:rsidRPr="00AC03DB">
        <w:rPr>
          <w:rFonts w:ascii="Times New Roman" w:eastAsiaTheme="minorEastAsia" w:hAnsi="Times New Roman"/>
          <w:sz w:val="24"/>
          <w:szCs w:val="24"/>
          <w:lang w:eastAsia="ru-RU"/>
        </w:rPr>
        <w:lastRenderedPageBreak/>
        <w:t>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VIII. Обеспечение гарантийных обязательств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обязательств предоставляется Поставщиком в день приема – передачи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sidR="005C5EC3">
        <w:rPr>
          <w:rFonts w:ascii="Times New Roman" w:eastAsiaTheme="minorEastAsia" w:hAnsi="Times New Roman"/>
          <w:sz w:val="24"/>
          <w:szCs w:val="24"/>
          <w:lang w:eastAsia="ru-RU"/>
        </w:rPr>
        <w:t>ств устанавливается в размере 0,5</w:t>
      </w:r>
      <w:r w:rsidRPr="00AC03DB">
        <w:rPr>
          <w:rFonts w:ascii="Times New Roman" w:eastAsiaTheme="minorEastAsia" w:hAnsi="Times New Roman"/>
          <w:sz w:val="24"/>
          <w:szCs w:val="24"/>
          <w:lang w:eastAsia="ru-RU"/>
        </w:rPr>
        <w:t xml:space="preserve"> % от НМЦК - ________ (______________________) рублей ______ копеек. Банковские реквизиты для перечисления обеспечения гарантийных обязательств по Контракту:</w:t>
      </w:r>
    </w:p>
    <w:p w:rsidR="001C77B3" w:rsidRDefault="001C77B3" w:rsidP="001C77B3">
      <w:pPr>
        <w:pStyle w:val="-"/>
        <w:rPr>
          <w:rFonts w:eastAsia="Arial"/>
        </w:rPr>
      </w:pPr>
      <w:r>
        <w:rPr>
          <w:rFonts w:eastAsia="Arial"/>
        </w:rPr>
        <w:t>Министерство финансов Забайкальского края (ГУЗ «Городская клиническая больница № 2» л/с 20916Ц81060)</w:t>
      </w:r>
    </w:p>
    <w:p w:rsidR="001C77B3" w:rsidRDefault="001C77B3" w:rsidP="001C77B3">
      <w:pPr>
        <w:pStyle w:val="-"/>
        <w:rPr>
          <w:rFonts w:eastAsia="Arial"/>
        </w:rPr>
      </w:pPr>
      <w:r>
        <w:rPr>
          <w:rFonts w:eastAsia="Arial"/>
        </w:rPr>
        <w:t>Банк: Отделение Чита Банка России//УФК по Забайкальскому краю г. Чита</w:t>
      </w:r>
    </w:p>
    <w:p w:rsidR="001C77B3" w:rsidRDefault="001C77B3" w:rsidP="001C77B3">
      <w:pPr>
        <w:pStyle w:val="-"/>
        <w:rPr>
          <w:rFonts w:eastAsia="Arial"/>
        </w:rPr>
      </w:pPr>
      <w:r>
        <w:rPr>
          <w:rFonts w:eastAsia="Arial"/>
        </w:rPr>
        <w:t>БИК 017601329</w:t>
      </w:r>
    </w:p>
    <w:p w:rsidR="001C77B3" w:rsidRDefault="001C77B3" w:rsidP="001C77B3">
      <w:pPr>
        <w:pStyle w:val="-"/>
        <w:rPr>
          <w:rFonts w:eastAsia="Arial"/>
        </w:rPr>
      </w:pPr>
      <w:r>
        <w:rPr>
          <w:rFonts w:eastAsia="Arial"/>
        </w:rPr>
        <w:t>Банковский счет 03224643760000009100</w:t>
      </w:r>
    </w:p>
    <w:p w:rsidR="001C77B3" w:rsidRDefault="001C77B3" w:rsidP="001C77B3">
      <w:pPr>
        <w:pStyle w:val="-"/>
        <w:rPr>
          <w:rFonts w:eastAsia="Arial"/>
        </w:rPr>
      </w:pPr>
      <w:r>
        <w:rPr>
          <w:rFonts w:eastAsia="Arial"/>
        </w:rPr>
        <w:t>Кор. счет 40102810945370000063</w:t>
      </w:r>
    </w:p>
    <w:p w:rsidR="001C77B3" w:rsidRDefault="001C77B3" w:rsidP="001C77B3">
      <w:pPr>
        <w:pStyle w:val="-"/>
        <w:rPr>
          <w:rFonts w:eastAsia="Arial"/>
        </w:rPr>
      </w:pPr>
      <w:r>
        <w:rPr>
          <w:rFonts w:eastAsia="Arial"/>
        </w:rPr>
        <w:t>КБК 00000000000000000510.</w:t>
      </w:r>
    </w:p>
    <w:p w:rsidR="00A62EF6" w:rsidRPr="00AC03DB" w:rsidRDefault="00A62EF6" w:rsidP="003F477A">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______-ЭА».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8.3. 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w:t>
      </w:r>
      <w:r w:rsidRPr="00AC03DB">
        <w:rPr>
          <w:rFonts w:ascii="Times New Roman" w:eastAsiaTheme="minorEastAsia" w:hAnsi="Times New Roman"/>
          <w:sz w:val="24"/>
          <w:szCs w:val="24"/>
          <w:lang w:eastAsia="ru-RU"/>
        </w:rPr>
        <w:lastRenderedPageBreak/>
        <w:t>котором в соответствии с законодательством Российской Федерации учитываются операции со средствами, поступающими Заказчику.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IX. Исключительные права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 Обстоятельства непреодолимой силы</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 Рассмотрение и разрешение споров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w:t>
      </w:r>
      <w:r w:rsidRPr="00AC03DB">
        <w:rPr>
          <w:rFonts w:ascii="Times New Roman" w:eastAsiaTheme="minorEastAsia" w:hAnsi="Times New Roman"/>
          <w:sz w:val="24"/>
          <w:szCs w:val="24"/>
          <w:lang w:eastAsia="ru-RU"/>
        </w:rPr>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11.4. При неурегулировании Сторонами спора в досудебном порядке, спор разрешается в судебном порядке.</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 Срок действия и порядок расторжения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Контракт вступает в силу с момента его подписания обеим</w:t>
      </w:r>
      <w:r w:rsidR="00716325">
        <w:rPr>
          <w:rFonts w:ascii="Times New Roman" w:eastAsiaTheme="minorEastAsia" w:hAnsi="Times New Roman"/>
          <w:sz w:val="24"/>
          <w:szCs w:val="24"/>
          <w:lang w:eastAsia="ru-RU"/>
        </w:rPr>
        <w:t>и Сторонами и действует по 30</w:t>
      </w:r>
      <w:r w:rsidR="005C5EC3">
        <w:rPr>
          <w:rFonts w:ascii="Times New Roman" w:eastAsiaTheme="minorEastAsia" w:hAnsi="Times New Roman"/>
          <w:sz w:val="24"/>
          <w:szCs w:val="24"/>
          <w:lang w:eastAsia="ru-RU"/>
        </w:rPr>
        <w:t>.04</w:t>
      </w:r>
      <w:r w:rsidRPr="00AC03DB">
        <w:rPr>
          <w:rFonts w:ascii="Times New Roman" w:eastAsiaTheme="minorEastAsia" w:hAnsi="Times New Roman"/>
          <w:sz w:val="24"/>
          <w:szCs w:val="24"/>
          <w:lang w:eastAsia="ru-RU"/>
        </w:rPr>
        <w:t>.202</w:t>
      </w:r>
      <w:r w:rsidR="005C5EC3">
        <w:rPr>
          <w:rFonts w:ascii="Times New Roman" w:eastAsiaTheme="minorEastAsia" w:hAnsi="Times New Roman"/>
          <w:sz w:val="24"/>
          <w:szCs w:val="24"/>
          <w:lang w:eastAsia="ru-RU"/>
        </w:rPr>
        <w:t>4</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XIII. Прочие положения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XIV. Перечень приложений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спецификация.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XV. Адреса и банковские реквизиты Сторон</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p>
    <w:tbl>
      <w:tblPr>
        <w:tblStyle w:val="21"/>
        <w:tblW w:w="0" w:type="auto"/>
        <w:tblLook w:val="04A0" w:firstRow="1" w:lastRow="0" w:firstColumn="1" w:lastColumn="0" w:noHBand="0" w:noVBand="1"/>
      </w:tblPr>
      <w:tblGrid>
        <w:gridCol w:w="4702"/>
        <w:gridCol w:w="4643"/>
      </w:tblGrid>
      <w:tr w:rsidR="009731CA" w:rsidRPr="00AC03DB" w:rsidTr="002A24DB">
        <w:tc>
          <w:tcPr>
            <w:tcW w:w="4785" w:type="dxa"/>
          </w:tcPr>
          <w:p w:rsidR="009731CA" w:rsidRPr="00E97E5B" w:rsidRDefault="009731CA" w:rsidP="002A24DB">
            <w:pPr>
              <w:jc w:val="center"/>
              <w:rPr>
                <w:rFonts w:ascii="Times New Roman" w:hAnsi="Times New Roman"/>
                <w:sz w:val="24"/>
              </w:rPr>
            </w:pPr>
            <w:r w:rsidRPr="00E97E5B">
              <w:rPr>
                <w:rFonts w:ascii="Times New Roman" w:hAnsi="Times New Roman"/>
                <w:sz w:val="24"/>
              </w:rPr>
              <w:t>Заказчик:</w:t>
            </w:r>
          </w:p>
          <w:p w:rsidR="001C77B3" w:rsidRPr="004137FF" w:rsidRDefault="001C77B3" w:rsidP="001C77B3">
            <w:pPr>
              <w:jc w:val="both"/>
              <w:rPr>
                <w:rFonts w:ascii="Times New Roman" w:hAnsi="Times New Roman"/>
                <w:b/>
                <w:sz w:val="24"/>
                <w:szCs w:val="24"/>
                <w:u w:val="single"/>
              </w:rPr>
            </w:pPr>
            <w:r w:rsidRPr="004137FF">
              <w:rPr>
                <w:rFonts w:ascii="Times New Roman" w:hAnsi="Times New Roman"/>
                <w:b/>
                <w:sz w:val="24"/>
                <w:szCs w:val="24"/>
                <w:u w:val="single"/>
              </w:rPr>
              <w:t>ГУЗ «Городская клиническая больница № 2»</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Почтовый адрес: 672023, г. Чита, ул. Назара Губина, 2.</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Телефон: 39-25-45, 39-28-65, факс39-25-45.</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Эл. почта:gubina2@yandex.ru</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ОГРН: 1027501156660, ИНН: 7537008705, КПП: 753701001</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lastRenderedPageBreak/>
              <w:t>ОКПО: 01950844, ОКВЭД: 85.11.1 ОКТМО 76701000</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 xml:space="preserve">Министерство финансов Забайкальского края (ГУЗ «Городская </w:t>
            </w:r>
            <w:r>
              <w:rPr>
                <w:rFonts w:ascii="Times New Roman" w:hAnsi="Times New Roman"/>
                <w:sz w:val="24"/>
                <w:szCs w:val="24"/>
              </w:rPr>
              <w:t>клиническая больница № 2» л/с 21</w:t>
            </w:r>
            <w:r w:rsidRPr="004137FF">
              <w:rPr>
                <w:rFonts w:ascii="Times New Roman" w:hAnsi="Times New Roman"/>
                <w:sz w:val="24"/>
                <w:szCs w:val="24"/>
              </w:rPr>
              <w:t>916Ц81060)</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Банк: Отделение Чита Банка России//УФК по Забайкальскому краю г. Чита</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БИК 017601329</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Банковский счет 03224643760000009100</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Кор. счет 40102810945370000063</w:t>
            </w:r>
          </w:p>
          <w:p w:rsidR="001C77B3" w:rsidRPr="004137FF" w:rsidRDefault="001C77B3" w:rsidP="001C77B3">
            <w:pPr>
              <w:jc w:val="both"/>
              <w:rPr>
                <w:rFonts w:ascii="Times New Roman" w:hAnsi="Times New Roman"/>
                <w:sz w:val="24"/>
                <w:szCs w:val="24"/>
              </w:rPr>
            </w:pPr>
          </w:p>
          <w:p w:rsidR="001C77B3" w:rsidRPr="004137FF" w:rsidRDefault="001C77B3" w:rsidP="001C77B3">
            <w:pPr>
              <w:jc w:val="both"/>
              <w:rPr>
                <w:rFonts w:ascii="Times New Roman" w:hAnsi="Times New Roman"/>
                <w:sz w:val="24"/>
                <w:szCs w:val="24"/>
              </w:rPr>
            </w:pPr>
          </w:p>
          <w:p w:rsidR="001C77B3" w:rsidRPr="004137FF" w:rsidRDefault="001C77B3" w:rsidP="001C77B3">
            <w:pPr>
              <w:jc w:val="both"/>
              <w:rPr>
                <w:rFonts w:ascii="Times New Roman" w:hAnsi="Times New Roman"/>
                <w:b/>
                <w:sz w:val="24"/>
                <w:szCs w:val="24"/>
              </w:rPr>
            </w:pPr>
            <w:r>
              <w:rPr>
                <w:rFonts w:ascii="Times New Roman" w:hAnsi="Times New Roman"/>
                <w:b/>
                <w:sz w:val="24"/>
                <w:szCs w:val="24"/>
              </w:rPr>
              <w:t>Главный врач</w:t>
            </w:r>
            <w:r w:rsidRPr="004137FF">
              <w:rPr>
                <w:rFonts w:ascii="Times New Roman" w:hAnsi="Times New Roman"/>
                <w:b/>
                <w:sz w:val="24"/>
                <w:szCs w:val="24"/>
              </w:rPr>
              <w:t xml:space="preserve">                 С. А. Усков</w:t>
            </w:r>
          </w:p>
          <w:p w:rsidR="009731CA" w:rsidRPr="00E97E5B" w:rsidRDefault="009731CA" w:rsidP="002A24DB">
            <w:pPr>
              <w:jc w:val="center"/>
              <w:rPr>
                <w:rFonts w:ascii="Times New Roman" w:hAnsi="Times New Roman"/>
                <w:sz w:val="24"/>
              </w:rPr>
            </w:pPr>
          </w:p>
        </w:tc>
        <w:tc>
          <w:tcPr>
            <w:tcW w:w="4785" w:type="dxa"/>
          </w:tcPr>
          <w:p w:rsidR="009731CA" w:rsidRPr="00E97E5B" w:rsidRDefault="009731CA" w:rsidP="002A24DB">
            <w:pPr>
              <w:jc w:val="center"/>
              <w:rPr>
                <w:rFonts w:ascii="Times New Roman" w:hAnsi="Times New Roman"/>
                <w:sz w:val="24"/>
              </w:rPr>
            </w:pPr>
            <w:r w:rsidRPr="00E97E5B">
              <w:rPr>
                <w:rFonts w:ascii="Times New Roman" w:hAnsi="Times New Roman"/>
                <w:sz w:val="24"/>
              </w:rPr>
              <w:lastRenderedPageBreak/>
              <w:t>Поставщик:</w:t>
            </w:r>
          </w:p>
          <w:p w:rsidR="009731CA" w:rsidRPr="00E97E5B" w:rsidRDefault="009731CA" w:rsidP="002A24DB">
            <w:pPr>
              <w:jc w:val="center"/>
              <w:rPr>
                <w:rFonts w:ascii="Times New Roman" w:hAnsi="Times New Roman"/>
                <w:sz w:val="24"/>
              </w:rPr>
            </w:pPr>
          </w:p>
        </w:tc>
      </w:tr>
    </w:tbl>
    <w:p w:rsidR="009731CA" w:rsidRDefault="009731CA" w:rsidP="003F477A">
      <w:pPr>
        <w:tabs>
          <w:tab w:val="left" w:pos="142"/>
        </w:tabs>
        <w:spacing w:after="0" w:line="240" w:lineRule="auto"/>
        <w:ind w:left="-851"/>
        <w:jc w:val="right"/>
        <w:rPr>
          <w:rFonts w:ascii="Times New Roman" w:eastAsiaTheme="minorEastAsia" w:hAnsi="Times New Roman"/>
          <w:sz w:val="24"/>
          <w:szCs w:val="24"/>
          <w:lang w:eastAsia="ru-RU"/>
        </w:rPr>
      </w:pPr>
    </w:p>
    <w:p w:rsidR="009731CA" w:rsidRDefault="009731CA" w:rsidP="003F477A">
      <w:pPr>
        <w:tabs>
          <w:tab w:val="left" w:pos="142"/>
        </w:tabs>
        <w:spacing w:after="0" w:line="240" w:lineRule="auto"/>
        <w:ind w:left="-851"/>
        <w:jc w:val="right"/>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5"/>
        <w:gridCol w:w="1908"/>
        <w:gridCol w:w="1134"/>
        <w:gridCol w:w="1417"/>
        <w:gridCol w:w="993"/>
        <w:gridCol w:w="1842"/>
        <w:gridCol w:w="1985"/>
      </w:tblGrid>
      <w:tr w:rsidR="00A62EF6" w:rsidRPr="00AC03DB" w:rsidTr="005C5EC3">
        <w:trPr>
          <w:trHeight w:val="1058"/>
        </w:trPr>
        <w:tc>
          <w:tcPr>
            <w:tcW w:w="1495" w:type="dxa"/>
            <w:shd w:val="clear" w:color="auto" w:fill="auto"/>
            <w:noWrap/>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 п/п</w:t>
            </w:r>
          </w:p>
        </w:tc>
        <w:tc>
          <w:tcPr>
            <w:tcW w:w="1908" w:type="dxa"/>
            <w:shd w:val="clear" w:color="auto" w:fill="auto"/>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Наименование товара</w:t>
            </w:r>
          </w:p>
        </w:tc>
        <w:tc>
          <w:tcPr>
            <w:tcW w:w="1134" w:type="dxa"/>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Наименование страны происхождения товара</w:t>
            </w:r>
          </w:p>
        </w:tc>
        <w:tc>
          <w:tcPr>
            <w:tcW w:w="1417" w:type="dxa"/>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Характеристики товара</w:t>
            </w:r>
          </w:p>
        </w:tc>
        <w:tc>
          <w:tcPr>
            <w:tcW w:w="993" w:type="dxa"/>
            <w:shd w:val="clear" w:color="auto" w:fill="auto"/>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Кол-во, ед. изм.</w:t>
            </w:r>
          </w:p>
        </w:tc>
        <w:tc>
          <w:tcPr>
            <w:tcW w:w="1842" w:type="dxa"/>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Цена за единицу, руб., в т.ч НДС (НДС не облагается)</w:t>
            </w:r>
          </w:p>
        </w:tc>
        <w:tc>
          <w:tcPr>
            <w:tcW w:w="1985" w:type="dxa"/>
            <w:vAlign w:val="center"/>
          </w:tcPr>
          <w:p w:rsidR="00A62EF6" w:rsidRPr="00E97E5B" w:rsidRDefault="00A62EF6" w:rsidP="009731CA">
            <w:pPr>
              <w:spacing w:after="0" w:line="240" w:lineRule="auto"/>
              <w:jc w:val="center"/>
              <w:rPr>
                <w:rFonts w:ascii="Times New Roman" w:hAnsi="Times New Roman"/>
                <w:sz w:val="24"/>
              </w:rPr>
            </w:pPr>
            <w:r w:rsidRPr="00E97E5B">
              <w:rPr>
                <w:rFonts w:ascii="Times New Roman" w:hAnsi="Times New Roman"/>
                <w:sz w:val="24"/>
              </w:rPr>
              <w:t>Общая стоимость, руб., в т.ч НДС (НДС не облагается)</w:t>
            </w:r>
          </w:p>
        </w:tc>
      </w:tr>
      <w:tr w:rsidR="00A62EF6" w:rsidRPr="00AC03DB" w:rsidTr="005C5EC3">
        <w:trPr>
          <w:trHeight w:val="210"/>
        </w:trPr>
        <w:tc>
          <w:tcPr>
            <w:tcW w:w="1495" w:type="dxa"/>
            <w:shd w:val="clear" w:color="auto" w:fill="auto"/>
            <w:noWrap/>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1</w:t>
            </w:r>
          </w:p>
        </w:tc>
        <w:tc>
          <w:tcPr>
            <w:tcW w:w="1908" w:type="dxa"/>
            <w:shd w:val="clear" w:color="auto" w:fill="auto"/>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2</w:t>
            </w:r>
          </w:p>
        </w:tc>
        <w:tc>
          <w:tcPr>
            <w:tcW w:w="1134" w:type="dxa"/>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3</w:t>
            </w:r>
          </w:p>
        </w:tc>
        <w:tc>
          <w:tcPr>
            <w:tcW w:w="1417" w:type="dxa"/>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4</w:t>
            </w:r>
          </w:p>
        </w:tc>
        <w:tc>
          <w:tcPr>
            <w:tcW w:w="993" w:type="dxa"/>
            <w:shd w:val="clear" w:color="auto" w:fill="auto"/>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5</w:t>
            </w:r>
          </w:p>
        </w:tc>
        <w:tc>
          <w:tcPr>
            <w:tcW w:w="1842" w:type="dxa"/>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6</w:t>
            </w:r>
          </w:p>
        </w:tc>
        <w:tc>
          <w:tcPr>
            <w:tcW w:w="1985" w:type="dxa"/>
            <w:vAlign w:val="center"/>
          </w:tcPr>
          <w:p w:rsidR="00A62EF6" w:rsidRPr="009731CA" w:rsidRDefault="00A62EF6" w:rsidP="009731CA">
            <w:pPr>
              <w:spacing w:after="0" w:line="240" w:lineRule="auto"/>
              <w:jc w:val="center"/>
              <w:rPr>
                <w:rFonts w:ascii="Times New Roman" w:hAnsi="Times New Roman"/>
                <w:sz w:val="20"/>
              </w:rPr>
            </w:pPr>
            <w:r w:rsidRPr="009731CA">
              <w:rPr>
                <w:rFonts w:ascii="Times New Roman" w:hAnsi="Times New Roman"/>
                <w:sz w:val="20"/>
              </w:rPr>
              <w:t>7</w:t>
            </w:r>
          </w:p>
        </w:tc>
      </w:tr>
      <w:tr w:rsidR="00A62EF6" w:rsidRPr="00AC03DB" w:rsidTr="005C5EC3">
        <w:trPr>
          <w:trHeight w:val="525"/>
        </w:trPr>
        <w:tc>
          <w:tcPr>
            <w:tcW w:w="1495" w:type="dxa"/>
            <w:shd w:val="clear" w:color="auto" w:fill="auto"/>
            <w:noWrap/>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rsidR="00A62EF6" w:rsidRPr="00AC03DB" w:rsidRDefault="00A62EF6" w:rsidP="003F477A">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rsidR="00A62EF6" w:rsidRPr="00AC03DB" w:rsidRDefault="00A62EF6" w:rsidP="003F477A">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r>
      <w:tr w:rsidR="00A62EF6" w:rsidRPr="00AC03DB" w:rsidTr="005C5EC3">
        <w:trPr>
          <w:trHeight w:val="525"/>
        </w:trPr>
        <w:tc>
          <w:tcPr>
            <w:tcW w:w="8789" w:type="dxa"/>
            <w:gridSpan w:val="6"/>
            <w:vAlign w:val="center"/>
          </w:tcPr>
          <w:p w:rsidR="00A62EF6" w:rsidRPr="00AC03DB" w:rsidRDefault="00A62EF6" w:rsidP="009731C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rsidR="00A62EF6" w:rsidRPr="00AC03DB" w:rsidRDefault="00A62EF6" w:rsidP="003F477A">
            <w:pPr>
              <w:tabs>
                <w:tab w:val="left" w:pos="142"/>
              </w:tabs>
              <w:spacing w:after="0" w:line="240" w:lineRule="auto"/>
              <w:ind w:left="-851"/>
              <w:jc w:val="center"/>
              <w:rPr>
                <w:rFonts w:ascii="Times New Roman" w:eastAsiaTheme="minorEastAsia" w:hAnsi="Times New Roman"/>
                <w:sz w:val="24"/>
                <w:szCs w:val="24"/>
                <w:lang w:eastAsia="ru-RU"/>
              </w:rPr>
            </w:pPr>
          </w:p>
        </w:tc>
      </w:tr>
    </w:tbl>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tbl>
      <w:tblPr>
        <w:tblStyle w:val="21"/>
        <w:tblW w:w="0" w:type="auto"/>
        <w:tblLook w:val="04A0" w:firstRow="1" w:lastRow="0" w:firstColumn="1" w:lastColumn="0" w:noHBand="0" w:noVBand="1"/>
      </w:tblPr>
      <w:tblGrid>
        <w:gridCol w:w="4702"/>
        <w:gridCol w:w="4643"/>
      </w:tblGrid>
      <w:tr w:rsidR="00A62EF6" w:rsidRPr="00AC03DB" w:rsidTr="00FA0F7E">
        <w:tc>
          <w:tcPr>
            <w:tcW w:w="4785" w:type="dxa"/>
          </w:tcPr>
          <w:p w:rsidR="00A62EF6" w:rsidRPr="00E97E5B" w:rsidRDefault="00A62EF6" w:rsidP="00E97E5B">
            <w:pPr>
              <w:jc w:val="center"/>
              <w:rPr>
                <w:rFonts w:ascii="Times New Roman" w:hAnsi="Times New Roman"/>
                <w:sz w:val="24"/>
              </w:rPr>
            </w:pPr>
            <w:r w:rsidRPr="00E97E5B">
              <w:rPr>
                <w:rFonts w:ascii="Times New Roman" w:hAnsi="Times New Roman"/>
                <w:sz w:val="24"/>
              </w:rPr>
              <w:t>Заказчик:</w:t>
            </w:r>
          </w:p>
          <w:p w:rsidR="001C77B3" w:rsidRPr="004137FF" w:rsidRDefault="001C77B3" w:rsidP="001C77B3">
            <w:pPr>
              <w:jc w:val="both"/>
              <w:rPr>
                <w:rFonts w:ascii="Times New Roman" w:hAnsi="Times New Roman"/>
                <w:b/>
                <w:sz w:val="24"/>
                <w:szCs w:val="24"/>
                <w:u w:val="single"/>
              </w:rPr>
            </w:pPr>
            <w:r w:rsidRPr="004137FF">
              <w:rPr>
                <w:rFonts w:ascii="Times New Roman" w:hAnsi="Times New Roman"/>
                <w:b/>
                <w:sz w:val="24"/>
                <w:szCs w:val="24"/>
                <w:u w:val="single"/>
              </w:rPr>
              <w:t>ГУЗ «Городская клиническая больница № 2»</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Почтовый адрес: 672023, г. Чита, ул. Назара Губина, 2.</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Телефон: 39-25-45, 39-28-65, факс39-25-45.</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Эл. почта:gubina2@yandex.ru</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ОГРН: 1027501156660, ИНН: 7537008705, КПП: 753701001</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ОКПО: 01950844, ОКВЭД: 85.11.1 ОКТМО 76701000</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 xml:space="preserve">Министерство финансов Забайкальского края (ГУЗ «Городская </w:t>
            </w:r>
            <w:r>
              <w:rPr>
                <w:rFonts w:ascii="Times New Roman" w:hAnsi="Times New Roman"/>
                <w:sz w:val="24"/>
                <w:szCs w:val="24"/>
              </w:rPr>
              <w:t>клиническая больница № 2» л/с 21</w:t>
            </w:r>
            <w:r w:rsidRPr="004137FF">
              <w:rPr>
                <w:rFonts w:ascii="Times New Roman" w:hAnsi="Times New Roman"/>
                <w:sz w:val="24"/>
                <w:szCs w:val="24"/>
              </w:rPr>
              <w:t>916Ц81060)</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Банк: Отделение Чита Банка России//УФК по Забайкальскому краю г. Чита</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lastRenderedPageBreak/>
              <w:t>БИК 017601329</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Банковский счет 03224643760000009100</w:t>
            </w:r>
          </w:p>
          <w:p w:rsidR="001C77B3" w:rsidRPr="004137FF" w:rsidRDefault="001C77B3" w:rsidP="001C77B3">
            <w:pPr>
              <w:jc w:val="both"/>
              <w:rPr>
                <w:rFonts w:ascii="Times New Roman" w:hAnsi="Times New Roman"/>
                <w:sz w:val="24"/>
                <w:szCs w:val="24"/>
              </w:rPr>
            </w:pPr>
            <w:r w:rsidRPr="004137FF">
              <w:rPr>
                <w:rFonts w:ascii="Times New Roman" w:hAnsi="Times New Roman"/>
                <w:sz w:val="24"/>
                <w:szCs w:val="24"/>
              </w:rPr>
              <w:t>Кор. счет 40102810945370000063</w:t>
            </w:r>
          </w:p>
          <w:p w:rsidR="001C77B3" w:rsidRPr="004137FF" w:rsidRDefault="001C77B3" w:rsidP="001C77B3">
            <w:pPr>
              <w:jc w:val="both"/>
              <w:rPr>
                <w:rFonts w:ascii="Times New Roman" w:hAnsi="Times New Roman"/>
                <w:sz w:val="24"/>
                <w:szCs w:val="24"/>
              </w:rPr>
            </w:pPr>
          </w:p>
          <w:p w:rsidR="001C77B3" w:rsidRPr="004137FF" w:rsidRDefault="001C77B3" w:rsidP="001C77B3">
            <w:pPr>
              <w:jc w:val="both"/>
              <w:rPr>
                <w:rFonts w:ascii="Times New Roman" w:hAnsi="Times New Roman"/>
                <w:sz w:val="24"/>
                <w:szCs w:val="24"/>
              </w:rPr>
            </w:pPr>
          </w:p>
          <w:p w:rsidR="001C77B3" w:rsidRPr="004137FF" w:rsidRDefault="001C77B3" w:rsidP="001C77B3">
            <w:pPr>
              <w:jc w:val="both"/>
              <w:rPr>
                <w:rFonts w:ascii="Times New Roman" w:hAnsi="Times New Roman"/>
                <w:b/>
                <w:sz w:val="24"/>
                <w:szCs w:val="24"/>
              </w:rPr>
            </w:pPr>
            <w:r>
              <w:rPr>
                <w:rFonts w:ascii="Times New Roman" w:hAnsi="Times New Roman"/>
                <w:b/>
                <w:sz w:val="24"/>
                <w:szCs w:val="24"/>
              </w:rPr>
              <w:t>Главный врач</w:t>
            </w:r>
            <w:r w:rsidRPr="004137FF">
              <w:rPr>
                <w:rFonts w:ascii="Times New Roman" w:hAnsi="Times New Roman"/>
                <w:b/>
                <w:sz w:val="24"/>
                <w:szCs w:val="24"/>
              </w:rPr>
              <w:t xml:space="preserve">                 С. А. Усков</w:t>
            </w:r>
          </w:p>
          <w:p w:rsidR="00A62EF6" w:rsidRPr="00E97E5B" w:rsidRDefault="00A62EF6" w:rsidP="00E97E5B">
            <w:pPr>
              <w:jc w:val="center"/>
              <w:rPr>
                <w:rFonts w:ascii="Times New Roman" w:hAnsi="Times New Roman"/>
                <w:sz w:val="24"/>
              </w:rPr>
            </w:pPr>
            <w:bookmarkStart w:id="2" w:name="_GoBack"/>
            <w:bookmarkEnd w:id="2"/>
          </w:p>
        </w:tc>
        <w:tc>
          <w:tcPr>
            <w:tcW w:w="4785" w:type="dxa"/>
          </w:tcPr>
          <w:p w:rsidR="00A62EF6" w:rsidRPr="00E97E5B" w:rsidRDefault="00A62EF6" w:rsidP="00E97E5B">
            <w:pPr>
              <w:jc w:val="center"/>
              <w:rPr>
                <w:rFonts w:ascii="Times New Roman" w:hAnsi="Times New Roman"/>
                <w:sz w:val="24"/>
              </w:rPr>
            </w:pPr>
            <w:r w:rsidRPr="00E97E5B">
              <w:rPr>
                <w:rFonts w:ascii="Times New Roman" w:hAnsi="Times New Roman"/>
                <w:sz w:val="24"/>
              </w:rPr>
              <w:lastRenderedPageBreak/>
              <w:t>Поставщик:</w:t>
            </w:r>
          </w:p>
          <w:p w:rsidR="00A62EF6" w:rsidRPr="00E97E5B" w:rsidRDefault="00A62EF6" w:rsidP="00E97E5B">
            <w:pPr>
              <w:jc w:val="center"/>
              <w:rPr>
                <w:rFonts w:ascii="Times New Roman" w:hAnsi="Times New Roman"/>
                <w:sz w:val="24"/>
              </w:rPr>
            </w:pPr>
          </w:p>
        </w:tc>
      </w:tr>
    </w:tbl>
    <w:p w:rsidR="00A62EF6" w:rsidRPr="00AC03DB" w:rsidRDefault="00A62EF6" w:rsidP="003F477A">
      <w:pPr>
        <w:tabs>
          <w:tab w:val="left" w:pos="142"/>
          <w:tab w:val="left" w:pos="1881"/>
        </w:tabs>
        <w:ind w:left="-851"/>
      </w:pPr>
    </w:p>
    <w:p w:rsidR="00A62EF6" w:rsidRDefault="00A62EF6"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A62EF6" w:rsidRDefault="00A62EF6"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sectPr w:rsidR="00A62EF6" w:rsidSect="008C1A2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B2C" w:rsidRDefault="00D62B2C" w:rsidP="00E16EF2">
      <w:pPr>
        <w:spacing w:after="0" w:line="240" w:lineRule="auto"/>
      </w:pPr>
      <w:r>
        <w:separator/>
      </w:r>
    </w:p>
  </w:endnote>
  <w:endnote w:type="continuationSeparator" w:id="0">
    <w:p w:rsidR="00D62B2C" w:rsidRDefault="00D62B2C"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B2C" w:rsidRDefault="00D62B2C" w:rsidP="00E16EF2">
      <w:pPr>
        <w:spacing w:after="0" w:line="240" w:lineRule="auto"/>
      </w:pPr>
      <w:r>
        <w:separator/>
      </w:r>
    </w:p>
  </w:footnote>
  <w:footnote w:type="continuationSeparator" w:id="0">
    <w:p w:rsidR="00D62B2C" w:rsidRDefault="00D62B2C"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BF2254"/>
    <w:multiLevelType w:val="hybridMultilevel"/>
    <w:tmpl w:val="3ECA393A"/>
    <w:lvl w:ilvl="0" w:tplc="B454A23C">
      <w:start w:val="1"/>
      <w:numFmt w:val="decimal"/>
      <w:lvlText w:val="%1."/>
      <w:lvlJc w:val="right"/>
      <w:pPr>
        <w:ind w:left="927"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30137919"/>
    <w:multiLevelType w:val="multilevel"/>
    <w:tmpl w:val="07A2237C"/>
    <w:lvl w:ilvl="0">
      <w:start w:val="3"/>
      <w:numFmt w:val="decimal"/>
      <w:lvlText w:val="%1."/>
      <w:lvlJc w:val="left"/>
      <w:pPr>
        <w:ind w:left="360" w:hanging="360"/>
      </w:pPr>
      <w:rPr>
        <w:b/>
      </w:rPr>
    </w:lvl>
    <w:lvl w:ilvl="1">
      <w:start w:val="1"/>
      <w:numFmt w:val="decimal"/>
      <w:suff w:val="space"/>
      <w:lvlText w:val="%1.%2."/>
      <w:lvlJc w:val="left"/>
      <w:pPr>
        <w:ind w:left="574" w:hanging="432"/>
      </w:pPr>
      <w:rPr>
        <w:b w:val="0"/>
        <w:color w:val="000000"/>
      </w:rPr>
    </w:lvl>
    <w:lvl w:ilvl="2">
      <w:start w:val="1"/>
      <w:numFmt w:val="decimal"/>
      <w:lvlText w:val="%1.%2.%3."/>
      <w:lvlJc w:val="left"/>
      <w:pPr>
        <w:ind w:left="2207"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25A49"/>
    <w:rsid w:val="000307AF"/>
    <w:rsid w:val="00031D4C"/>
    <w:rsid w:val="0005404E"/>
    <w:rsid w:val="00054479"/>
    <w:rsid w:val="00073F8A"/>
    <w:rsid w:val="00077FD5"/>
    <w:rsid w:val="0009594B"/>
    <w:rsid w:val="000C0D78"/>
    <w:rsid w:val="00124123"/>
    <w:rsid w:val="00125509"/>
    <w:rsid w:val="00151A8D"/>
    <w:rsid w:val="00180544"/>
    <w:rsid w:val="001A031C"/>
    <w:rsid w:val="001A7689"/>
    <w:rsid w:val="001B61A3"/>
    <w:rsid w:val="001B7096"/>
    <w:rsid w:val="001C77B3"/>
    <w:rsid w:val="001E7135"/>
    <w:rsid w:val="0021160E"/>
    <w:rsid w:val="00285580"/>
    <w:rsid w:val="002D4981"/>
    <w:rsid w:val="002D706F"/>
    <w:rsid w:val="00307D10"/>
    <w:rsid w:val="00312AB2"/>
    <w:rsid w:val="00316D75"/>
    <w:rsid w:val="0034455E"/>
    <w:rsid w:val="00346E6B"/>
    <w:rsid w:val="00353F3A"/>
    <w:rsid w:val="0037345A"/>
    <w:rsid w:val="003A7499"/>
    <w:rsid w:val="003F477A"/>
    <w:rsid w:val="00486BC3"/>
    <w:rsid w:val="004C7E15"/>
    <w:rsid w:val="004D42A4"/>
    <w:rsid w:val="004E3AC3"/>
    <w:rsid w:val="00510FE0"/>
    <w:rsid w:val="005726DE"/>
    <w:rsid w:val="00586BE6"/>
    <w:rsid w:val="00593B94"/>
    <w:rsid w:val="005C5EC3"/>
    <w:rsid w:val="005C62C6"/>
    <w:rsid w:val="005D2859"/>
    <w:rsid w:val="00613ADC"/>
    <w:rsid w:val="00614177"/>
    <w:rsid w:val="00615861"/>
    <w:rsid w:val="00632B3A"/>
    <w:rsid w:val="00632ECC"/>
    <w:rsid w:val="00637AE4"/>
    <w:rsid w:val="00651D56"/>
    <w:rsid w:val="0066032A"/>
    <w:rsid w:val="006731C4"/>
    <w:rsid w:val="006C45C4"/>
    <w:rsid w:val="006C70B1"/>
    <w:rsid w:val="006F022F"/>
    <w:rsid w:val="00701A9A"/>
    <w:rsid w:val="00716325"/>
    <w:rsid w:val="00722950"/>
    <w:rsid w:val="00724297"/>
    <w:rsid w:val="007274BF"/>
    <w:rsid w:val="00790F74"/>
    <w:rsid w:val="007B1439"/>
    <w:rsid w:val="007E2BEF"/>
    <w:rsid w:val="007E7A65"/>
    <w:rsid w:val="007F0511"/>
    <w:rsid w:val="00801437"/>
    <w:rsid w:val="00813368"/>
    <w:rsid w:val="00817DB6"/>
    <w:rsid w:val="00820B3C"/>
    <w:rsid w:val="008316D2"/>
    <w:rsid w:val="00834F9C"/>
    <w:rsid w:val="00846459"/>
    <w:rsid w:val="00864704"/>
    <w:rsid w:val="00874808"/>
    <w:rsid w:val="0088137B"/>
    <w:rsid w:val="008A0F46"/>
    <w:rsid w:val="008B462A"/>
    <w:rsid w:val="008C1A29"/>
    <w:rsid w:val="008D20C7"/>
    <w:rsid w:val="008D2EF8"/>
    <w:rsid w:val="008F3941"/>
    <w:rsid w:val="00900692"/>
    <w:rsid w:val="00900810"/>
    <w:rsid w:val="00906068"/>
    <w:rsid w:val="00907BF0"/>
    <w:rsid w:val="00933F81"/>
    <w:rsid w:val="0094083F"/>
    <w:rsid w:val="00943B8B"/>
    <w:rsid w:val="009731CA"/>
    <w:rsid w:val="009D06AE"/>
    <w:rsid w:val="009F6AD9"/>
    <w:rsid w:val="00A071DA"/>
    <w:rsid w:val="00A137AC"/>
    <w:rsid w:val="00A34BD2"/>
    <w:rsid w:val="00A523FA"/>
    <w:rsid w:val="00A563FF"/>
    <w:rsid w:val="00A62EF6"/>
    <w:rsid w:val="00A74884"/>
    <w:rsid w:val="00A95081"/>
    <w:rsid w:val="00AB31BD"/>
    <w:rsid w:val="00AB6D72"/>
    <w:rsid w:val="00AC03DB"/>
    <w:rsid w:val="00B07BF9"/>
    <w:rsid w:val="00B2339E"/>
    <w:rsid w:val="00B2611C"/>
    <w:rsid w:val="00B408E8"/>
    <w:rsid w:val="00B42E9C"/>
    <w:rsid w:val="00B45654"/>
    <w:rsid w:val="00B73041"/>
    <w:rsid w:val="00B94AA7"/>
    <w:rsid w:val="00BC2DCF"/>
    <w:rsid w:val="00BC3B41"/>
    <w:rsid w:val="00BC52F6"/>
    <w:rsid w:val="00BC5E5B"/>
    <w:rsid w:val="00BE1450"/>
    <w:rsid w:val="00BE3BEB"/>
    <w:rsid w:val="00BF7806"/>
    <w:rsid w:val="00C00518"/>
    <w:rsid w:val="00C13D2B"/>
    <w:rsid w:val="00C24117"/>
    <w:rsid w:val="00C24BBB"/>
    <w:rsid w:val="00C42C97"/>
    <w:rsid w:val="00C63CDA"/>
    <w:rsid w:val="00C82F1B"/>
    <w:rsid w:val="00CA576B"/>
    <w:rsid w:val="00CC4376"/>
    <w:rsid w:val="00CE2E09"/>
    <w:rsid w:val="00CF3D1E"/>
    <w:rsid w:val="00D14686"/>
    <w:rsid w:val="00D41DA1"/>
    <w:rsid w:val="00D515AC"/>
    <w:rsid w:val="00D53793"/>
    <w:rsid w:val="00D62B2C"/>
    <w:rsid w:val="00D9197C"/>
    <w:rsid w:val="00D93FCF"/>
    <w:rsid w:val="00DA013A"/>
    <w:rsid w:val="00DD0FB3"/>
    <w:rsid w:val="00DD7B38"/>
    <w:rsid w:val="00DE4642"/>
    <w:rsid w:val="00DE78D3"/>
    <w:rsid w:val="00DE78E4"/>
    <w:rsid w:val="00E00F93"/>
    <w:rsid w:val="00E10ECC"/>
    <w:rsid w:val="00E1392D"/>
    <w:rsid w:val="00E16EF2"/>
    <w:rsid w:val="00E251BB"/>
    <w:rsid w:val="00E3375C"/>
    <w:rsid w:val="00E410F1"/>
    <w:rsid w:val="00E42A83"/>
    <w:rsid w:val="00E558F1"/>
    <w:rsid w:val="00E704EA"/>
    <w:rsid w:val="00E97E5B"/>
    <w:rsid w:val="00EC0072"/>
    <w:rsid w:val="00ED0288"/>
    <w:rsid w:val="00EF45DD"/>
    <w:rsid w:val="00EF765F"/>
    <w:rsid w:val="00F25523"/>
    <w:rsid w:val="00F522DC"/>
    <w:rsid w:val="00F6193B"/>
    <w:rsid w:val="00F9667C"/>
    <w:rsid w:val="00FB3F13"/>
    <w:rsid w:val="00FB4A28"/>
    <w:rsid w:val="00FB4F54"/>
    <w:rsid w:val="00FE2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136C04-2176-4279-964E-ACE1DA76B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31CA"/>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uiPriority w:val="99"/>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iPriority w:val="9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16EF2"/>
    <w:rPr>
      <w:rFonts w:ascii="Calibri" w:eastAsia="Calibri" w:hAnsi="Calibri" w:cs="Times New Roman"/>
    </w:rPr>
  </w:style>
  <w:style w:type="paragraph" w:styleId="aa">
    <w:name w:val="footer"/>
    <w:basedOn w:val="a"/>
    <w:link w:val="ab"/>
    <w:uiPriority w:val="99"/>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9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1417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Emphasis"/>
    <w:qFormat/>
    <w:rsid w:val="00651D56"/>
    <w:rPr>
      <w:i/>
      <w:iCs/>
      <w:sz w:val="24"/>
    </w:rPr>
  </w:style>
  <w:style w:type="paragraph" w:customStyle="1" w:styleId="-">
    <w:name w:val="Контракт-пункт"/>
    <w:basedOn w:val="a"/>
    <w:qFormat/>
    <w:rsid w:val="001C77B3"/>
    <w:pPr>
      <w:spacing w:after="0" w:line="240" w:lineRule="auto"/>
      <w:jc w:val="both"/>
    </w:pPr>
    <w:rPr>
      <w:rFonts w:ascii="Times New Roman" w:eastAsia="Times New Roman" w:hAnsi="Times New Roman"/>
      <w:color w:val="00000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886479294">
      <w:bodyDiv w:val="1"/>
      <w:marLeft w:val="0"/>
      <w:marRight w:val="0"/>
      <w:marTop w:val="0"/>
      <w:marBottom w:val="0"/>
      <w:divBdr>
        <w:top w:val="none" w:sz="0" w:space="0" w:color="auto"/>
        <w:left w:val="none" w:sz="0" w:space="0" w:color="auto"/>
        <w:bottom w:val="none" w:sz="0" w:space="0" w:color="auto"/>
        <w:right w:val="none" w:sz="0" w:space="0" w:color="auto"/>
      </w:divBdr>
    </w:div>
    <w:div w:id="200470238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A49A4-6EBD-4A7D-A66B-8885D59BC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5874</Words>
  <Characters>33487</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Zakupki</cp:lastModifiedBy>
  <cp:revision>3</cp:revision>
  <cp:lastPrinted>2019-11-07T03:17:00Z</cp:lastPrinted>
  <dcterms:created xsi:type="dcterms:W3CDTF">2023-04-04T23:21:00Z</dcterms:created>
  <dcterms:modified xsi:type="dcterms:W3CDTF">2023-04-10T01:03:00Z</dcterms:modified>
</cp:coreProperties>
</file>