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B97308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74AEA">
              <w:rPr>
                <w:rFonts w:ascii="Times New Roman" w:hAnsi="Times New Roman"/>
              </w:rPr>
              <w:t>40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82E" w:rsidRDefault="0027382E" w:rsidP="00E16EF2">
      <w:pPr>
        <w:spacing w:after="0" w:line="240" w:lineRule="auto"/>
      </w:pPr>
      <w:r>
        <w:separator/>
      </w:r>
    </w:p>
  </w:endnote>
  <w:endnote w:type="continuationSeparator" w:id="0">
    <w:p w:rsidR="0027382E" w:rsidRDefault="0027382E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82E" w:rsidRDefault="0027382E" w:rsidP="00E16EF2">
      <w:pPr>
        <w:spacing w:after="0" w:line="240" w:lineRule="auto"/>
      </w:pPr>
      <w:r>
        <w:separator/>
      </w:r>
    </w:p>
  </w:footnote>
  <w:footnote w:type="continuationSeparator" w:id="0">
    <w:p w:rsidR="0027382E" w:rsidRDefault="0027382E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382E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97308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18971-4EA8-445A-A4A3-764DDB95D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EDAF5-7D80-4095-AA45-CFED3FCE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2024-11-02T00:33:00Z</dcterms:created>
  <dcterms:modified xsi:type="dcterms:W3CDTF">2024-11-02T00:33:00Z</dcterms:modified>
</cp:coreProperties>
</file>