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4"/>
        <w:tblW w:w="553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680"/>
        <w:gridCol w:w="1225"/>
        <w:gridCol w:w="3938"/>
        <w:gridCol w:w="2037"/>
        <w:gridCol w:w="1361"/>
        <w:gridCol w:w="1356"/>
      </w:tblGrid>
      <w:tr w:rsidR="00307E26" w:rsidRPr="000620EF" w14:paraId="7B365161" w14:textId="6C43B5DA" w:rsidTr="00307E26">
        <w:tc>
          <w:tcPr>
            <w:tcW w:w="321" w:type="pct"/>
          </w:tcPr>
          <w:p w14:paraId="04A54DB7" w14:textId="77777777" w:rsidR="00307E26" w:rsidRPr="000620EF" w:rsidRDefault="00307E26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r w:rsidRPr="000620E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78" w:type="pct"/>
          </w:tcPr>
          <w:p w14:paraId="54A314FC" w14:textId="77777777" w:rsidR="00307E26" w:rsidRPr="000620EF" w:rsidRDefault="00307E26" w:rsidP="00176FF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620E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858" w:type="pct"/>
          </w:tcPr>
          <w:p w14:paraId="0F68F5E8" w14:textId="77777777" w:rsidR="00307E26" w:rsidRPr="000620EF" w:rsidRDefault="00307E2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Характеристика</w:t>
            </w:r>
          </w:p>
          <w:p w14:paraId="48AE7742" w14:textId="77777777" w:rsidR="00307E26" w:rsidRPr="000620EF" w:rsidRDefault="00307E2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</w:p>
        </w:tc>
        <w:tc>
          <w:tcPr>
            <w:tcW w:w="961" w:type="pct"/>
          </w:tcPr>
          <w:p w14:paraId="6821FEBC" w14:textId="77777777" w:rsidR="00307E26" w:rsidRPr="000620EF" w:rsidRDefault="00307E26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инструкция</w:t>
            </w:r>
          </w:p>
        </w:tc>
        <w:tc>
          <w:tcPr>
            <w:tcW w:w="642" w:type="pct"/>
          </w:tcPr>
          <w:p w14:paraId="41AA2DF4" w14:textId="17023289" w:rsidR="00307E26" w:rsidRPr="000620EF" w:rsidRDefault="00307E26" w:rsidP="00307E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proofErr w:type="spellStart"/>
            <w:proofErr w:type="gramStart"/>
            <w:r w:rsidRPr="000620EF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640" w:type="pct"/>
          </w:tcPr>
          <w:p w14:paraId="7CA46DD1" w14:textId="0E2E0B95" w:rsidR="00307E26" w:rsidRPr="000620EF" w:rsidRDefault="00307E26" w:rsidP="00307E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0"/>
                <w:szCs w:val="20"/>
              </w:rPr>
              <w:t>Кол-во</w:t>
            </w:r>
          </w:p>
        </w:tc>
      </w:tr>
      <w:tr w:rsidR="00307E26" w:rsidRPr="000620EF" w14:paraId="160A81CF" w14:textId="4B15F46B" w:rsidTr="00307E26">
        <w:trPr>
          <w:trHeight w:val="548"/>
        </w:trPr>
        <w:tc>
          <w:tcPr>
            <w:tcW w:w="321" w:type="pct"/>
            <w:vMerge w:val="restart"/>
          </w:tcPr>
          <w:p w14:paraId="6DDCE355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  <w:r w:rsidRPr="000620E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78" w:type="pct"/>
            <w:vMerge w:val="restart"/>
          </w:tcPr>
          <w:p w14:paraId="4E0A1FB3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Средство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дезинфицирующее </w:t>
            </w:r>
          </w:p>
        </w:tc>
        <w:tc>
          <w:tcPr>
            <w:tcW w:w="1858" w:type="pct"/>
          </w:tcPr>
          <w:p w14:paraId="756EFE8D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  <w:t>Форма выпуска: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Таблетка</w:t>
            </w:r>
          </w:p>
          <w:p w14:paraId="3E284FF9" w14:textId="77777777" w:rsidR="00307E26" w:rsidRPr="000620EF" w:rsidRDefault="00307E26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</w:t>
            </w:r>
            <w:r w:rsidRPr="000620E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20.20.14.000-00000009 кг</w:t>
            </w:r>
          </w:p>
          <w:p w14:paraId="2B90DAE6" w14:textId="77777777" w:rsidR="00307E26" w:rsidRPr="000620EF" w:rsidRDefault="00307E26" w:rsidP="006431B0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</w:p>
          <w:p w14:paraId="6F2A826B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961" w:type="pct"/>
          </w:tcPr>
          <w:p w14:paraId="4CDA2D0B" w14:textId="77777777" w:rsidR="00307E26" w:rsidRPr="000620EF" w:rsidRDefault="00307E26" w:rsidP="006431B0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68FEE7AB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181226EF" w14:textId="50F6615E" w:rsidR="00307E26" w:rsidRPr="000620EF" w:rsidRDefault="00307E26" w:rsidP="00307E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0EF"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640" w:type="pct"/>
          </w:tcPr>
          <w:p w14:paraId="244E92B3" w14:textId="3BCC7AA5" w:rsidR="00307E26" w:rsidRPr="000620EF" w:rsidRDefault="00307E26" w:rsidP="00307E2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0EF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</w:tr>
      <w:tr w:rsidR="00307E26" w:rsidRPr="000620EF" w14:paraId="5AE1BFCF" w14:textId="755EB118" w:rsidTr="00307E26">
        <w:tc>
          <w:tcPr>
            <w:tcW w:w="321" w:type="pct"/>
            <w:vMerge/>
          </w:tcPr>
          <w:p w14:paraId="2C22B140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49F6AFED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17C80279" w14:textId="77777777" w:rsidR="00307E26" w:rsidRPr="000620EF" w:rsidRDefault="00307E26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*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Дезинфицирующее средство на основе натриевой </w:t>
            </w:r>
            <w:proofErr w:type="gram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соли 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дихлоризоциануровой</w:t>
            </w:r>
            <w:proofErr w:type="spellEnd"/>
            <w:proofErr w:type="gram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961" w:type="pct"/>
          </w:tcPr>
          <w:p w14:paraId="6F139A98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5E1EB3BA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579AEEC1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4CBCDE47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76D41AF5" w14:textId="04A82DAD" w:rsidTr="00307E26">
        <w:trPr>
          <w:trHeight w:val="418"/>
        </w:trPr>
        <w:tc>
          <w:tcPr>
            <w:tcW w:w="321" w:type="pct"/>
            <w:vMerge/>
          </w:tcPr>
          <w:p w14:paraId="21884EDA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0545D532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63108407" w14:textId="77777777" w:rsidR="00307E26" w:rsidRPr="000620EF" w:rsidRDefault="00307E26" w:rsidP="008D5593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Срок годности рабочих растворов </w:t>
            </w:r>
            <w:r w:rsidRPr="000620EF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20 суток. </w:t>
            </w:r>
          </w:p>
        </w:tc>
        <w:tc>
          <w:tcPr>
            <w:tcW w:w="961" w:type="pct"/>
          </w:tcPr>
          <w:p w14:paraId="0BA5E879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0620EF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642" w:type="pct"/>
          </w:tcPr>
          <w:p w14:paraId="68D172FE" w14:textId="77777777" w:rsidR="00307E26" w:rsidRPr="000620EF" w:rsidRDefault="00307E26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42ECFE32" w14:textId="77777777" w:rsidR="00307E26" w:rsidRPr="000620EF" w:rsidRDefault="00307E26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03E86910" w14:textId="18E08E6C" w:rsidTr="00307E26">
        <w:tc>
          <w:tcPr>
            <w:tcW w:w="321" w:type="pct"/>
            <w:vMerge/>
          </w:tcPr>
          <w:p w14:paraId="421B2144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25D7F5B6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68FA0FF2" w14:textId="77777777" w:rsidR="00307E26" w:rsidRPr="000620EF" w:rsidRDefault="00307E26" w:rsidP="006431B0">
            <w:pPr>
              <w:jc w:val="both"/>
              <w:rPr>
                <w:rFonts w:ascii="Times New Roman" w:eastAsia="Times New Roman" w:hAnsi="Times New Roman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Упаковано в герметичную тару.</w:t>
            </w:r>
          </w:p>
        </w:tc>
        <w:tc>
          <w:tcPr>
            <w:tcW w:w="961" w:type="pct"/>
          </w:tcPr>
          <w:p w14:paraId="5C42A608" w14:textId="77777777" w:rsidR="00307E26" w:rsidRPr="000620EF" w:rsidRDefault="00307E26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  <w:tc>
          <w:tcPr>
            <w:tcW w:w="642" w:type="pct"/>
          </w:tcPr>
          <w:p w14:paraId="0921D49B" w14:textId="77777777" w:rsidR="00307E26" w:rsidRPr="000620EF" w:rsidRDefault="00307E26" w:rsidP="00D31B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79C478EF" w14:textId="77777777" w:rsidR="00307E26" w:rsidRPr="000620EF" w:rsidRDefault="00307E26" w:rsidP="00D31B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04F57267" w14:textId="01604F68" w:rsidTr="00307E26">
        <w:tc>
          <w:tcPr>
            <w:tcW w:w="321" w:type="pct"/>
            <w:vMerge/>
          </w:tcPr>
          <w:p w14:paraId="06132A5C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284CD0F5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25F91010" w14:textId="77777777" w:rsidR="00307E26" w:rsidRPr="000620EF" w:rsidRDefault="00307E26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Содержание активного хлора в таблетках не менее 40%.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961" w:type="pct"/>
          </w:tcPr>
          <w:p w14:paraId="5EE9ED1C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4F3A26F5" w14:textId="77777777" w:rsidR="00307E26" w:rsidRPr="000620EF" w:rsidRDefault="00307E2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1BDB9051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66D2EF84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6738B3A7" w14:textId="453B97A3" w:rsidTr="00307E26">
        <w:tc>
          <w:tcPr>
            <w:tcW w:w="321" w:type="pct"/>
            <w:vMerge/>
          </w:tcPr>
          <w:p w14:paraId="57329463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4A7371EE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49E69ABE" w14:textId="77777777" w:rsidR="00307E26" w:rsidRPr="000620EF" w:rsidRDefault="00307E2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РН рабочих растворов – не менее 6. 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961" w:type="pct"/>
          </w:tcPr>
          <w:p w14:paraId="2ECB385A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453D998E" w14:textId="77777777" w:rsidR="00307E26" w:rsidRPr="000620EF" w:rsidRDefault="00307E26" w:rsidP="00176FFF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0E539F12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1A3510C0" w14:textId="77777777" w:rsidR="00307E26" w:rsidRPr="000620EF" w:rsidRDefault="00307E26" w:rsidP="00586E5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2D36A340" w14:textId="00D042A3" w:rsidTr="00307E26">
        <w:tc>
          <w:tcPr>
            <w:tcW w:w="321" w:type="pct"/>
            <w:vMerge/>
          </w:tcPr>
          <w:p w14:paraId="0550EA0F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0C2FF381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269D5C3B" w14:textId="77777777" w:rsidR="00307E26" w:rsidRPr="000620EF" w:rsidRDefault="00307E26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При </w:t>
            </w:r>
            <w:proofErr w:type="gram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растворении  одной</w:t>
            </w:r>
            <w:proofErr w:type="gram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таблетки  выделяет  1,5+/-0,1 грамм активного хлора.</w:t>
            </w:r>
          </w:p>
        </w:tc>
        <w:tc>
          <w:tcPr>
            <w:tcW w:w="961" w:type="pct"/>
          </w:tcPr>
          <w:p w14:paraId="7DE7F808" w14:textId="77777777" w:rsidR="00307E26" w:rsidRPr="000620EF" w:rsidRDefault="00307E26" w:rsidP="003A5CF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47233860" w14:textId="77777777" w:rsidR="00307E26" w:rsidRPr="000620EF" w:rsidRDefault="00307E26" w:rsidP="00586E55">
            <w:pPr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597D65F7" w14:textId="77777777" w:rsidR="00307E26" w:rsidRPr="000620EF" w:rsidRDefault="00307E26" w:rsidP="003A5CF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5099131F" w14:textId="77777777" w:rsidR="00307E26" w:rsidRPr="000620EF" w:rsidRDefault="00307E26" w:rsidP="003A5CF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7E26" w:rsidRPr="000620EF" w14:paraId="4BC8F315" w14:textId="1B7F770A" w:rsidTr="00307E26">
        <w:tc>
          <w:tcPr>
            <w:tcW w:w="321" w:type="pct"/>
            <w:vMerge/>
          </w:tcPr>
          <w:p w14:paraId="2421A911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8" w:type="pct"/>
            <w:vMerge/>
          </w:tcPr>
          <w:p w14:paraId="3A5FAA59" w14:textId="77777777" w:rsidR="00307E26" w:rsidRPr="000620EF" w:rsidRDefault="00307E26" w:rsidP="00176FF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8" w:type="pct"/>
          </w:tcPr>
          <w:p w14:paraId="0316E284" w14:textId="77777777" w:rsidR="00307E26" w:rsidRPr="000620EF" w:rsidRDefault="00307E26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0"/>
                <w:szCs w:val="20"/>
              </w:rPr>
            </w:pP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Средство обладает антимикробной активностью в отношении: 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- 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бактерий и бацилл,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 М</w:t>
            </w:r>
            <w:proofErr w:type="spellStart"/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  <w:lang w:val="en-US"/>
              </w:rPr>
              <w:t>ycobacteriumterrae</w:t>
            </w:r>
            <w:proofErr w:type="spellEnd"/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метициллен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-резистентного стафилококка,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ванкомицин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  <w:lang w:val="en-US"/>
              </w:rPr>
              <w:t>D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), ВИЧ, полиомиелита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,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 возбудителей гриппа, аденовирусов, энтеровирусов, ротавирусов, вирусов «атипичной пневмонии» (SARS), вирусов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Коксаки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ЕСНО, герпеса,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цитомегалии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; -  грибов рода Кандида, Трихофитон; - плесневых грибов рода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Аспергиллюс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(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Aspergillusfumigatus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A.flavus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A.niger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),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Пенициллиум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Мукор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и их спор; -   возбудителей паразитарных болезней (цисты и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ооцисты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остриций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); -  особо опасных инфекций (чума, холера, туляремия, сибирская язва</w:t>
            </w:r>
            <w:r w:rsidRPr="000620EF">
              <w:rPr>
                <w:rFonts w:ascii="Times New Roman" w:eastAsia="Times New Roman" w:hAnsi="Times New Roman"/>
                <w:kern w:val="1"/>
                <w:sz w:val="20"/>
                <w:szCs w:val="20"/>
              </w:rPr>
              <w:t>)</w:t>
            </w:r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;  обладает </w:t>
            </w:r>
            <w:proofErr w:type="spellStart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>спороцидной</w:t>
            </w:r>
            <w:proofErr w:type="spellEnd"/>
            <w:r w:rsidRPr="000620EF">
              <w:rPr>
                <w:rFonts w:ascii="Times New Roman" w:eastAsia="Arial Unicode MS" w:hAnsi="Times New Roman"/>
                <w:kern w:val="1"/>
                <w:sz w:val="20"/>
                <w:szCs w:val="20"/>
              </w:rPr>
              <w:t xml:space="preserve"> активностью, моющим, отбеливающим эффектом. </w:t>
            </w:r>
          </w:p>
        </w:tc>
        <w:tc>
          <w:tcPr>
            <w:tcW w:w="961" w:type="pct"/>
          </w:tcPr>
          <w:p w14:paraId="1FFC8EB0" w14:textId="77777777" w:rsidR="00307E26" w:rsidRPr="000620EF" w:rsidRDefault="00307E26" w:rsidP="00651A32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0620EF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0620EF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36FABA46" w14:textId="77777777" w:rsidR="00307E26" w:rsidRPr="000620EF" w:rsidRDefault="00307E26" w:rsidP="00244E1B">
            <w:pPr>
              <w:jc w:val="both"/>
              <w:rPr>
                <w:rFonts w:ascii="Times New Roman" w:eastAsia="Arial Unicode MS" w:hAnsi="Times New Roman"/>
                <w:kern w:val="1"/>
                <w:sz w:val="20"/>
                <w:szCs w:val="20"/>
              </w:rPr>
            </w:pPr>
          </w:p>
        </w:tc>
        <w:tc>
          <w:tcPr>
            <w:tcW w:w="642" w:type="pct"/>
          </w:tcPr>
          <w:p w14:paraId="14E54AC8" w14:textId="77777777" w:rsidR="00307E26" w:rsidRPr="000620EF" w:rsidRDefault="00307E26" w:rsidP="00651A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0" w:type="pct"/>
          </w:tcPr>
          <w:p w14:paraId="0406735C" w14:textId="77777777" w:rsidR="00307E26" w:rsidRPr="000620EF" w:rsidRDefault="00307E26" w:rsidP="00651A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225CCB" w14:textId="77777777" w:rsidR="007B2C37" w:rsidRPr="000620EF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0"/>
          <w:szCs w:val="20"/>
        </w:rPr>
      </w:pPr>
      <w:r w:rsidRPr="000620EF">
        <w:rPr>
          <w:rFonts w:ascii="Times New Roman" w:hAnsi="Times New Roman"/>
          <w:i/>
          <w:sz w:val="20"/>
          <w:szCs w:val="20"/>
        </w:rPr>
        <w:t>*</w:t>
      </w:r>
      <w:r w:rsidR="007B2C37" w:rsidRPr="000620EF">
        <w:rPr>
          <w:rFonts w:ascii="Times New Roman" w:hAnsi="Times New Roman"/>
          <w:i/>
          <w:sz w:val="20"/>
          <w:szCs w:val="20"/>
        </w:rPr>
        <w:t xml:space="preserve">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</w:t>
      </w:r>
      <w:r w:rsidR="007B2C37" w:rsidRPr="000620EF">
        <w:rPr>
          <w:rFonts w:ascii="Times New Roman" w:hAnsi="Times New Roman"/>
          <w:i/>
          <w:sz w:val="20"/>
          <w:szCs w:val="20"/>
        </w:rPr>
        <w:lastRenderedPageBreak/>
        <w:t>обеспечения государственных и муниципальных нужд".</w:t>
      </w:r>
    </w:p>
    <w:p w14:paraId="7C4ED4B9" w14:textId="77777777" w:rsidR="007B2C37" w:rsidRPr="000620EF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0"/>
          <w:szCs w:val="20"/>
        </w:rPr>
      </w:pPr>
    </w:p>
    <w:p w14:paraId="7743BC82" w14:textId="77777777" w:rsidR="00054CB1" w:rsidRPr="000620EF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0"/>
          <w:szCs w:val="20"/>
        </w:rPr>
      </w:pPr>
      <w:r w:rsidRPr="000620EF">
        <w:rPr>
          <w:rFonts w:ascii="Times New Roman" w:hAnsi="Times New Roman"/>
          <w:i/>
          <w:sz w:val="20"/>
          <w:szCs w:val="20"/>
        </w:rPr>
        <w:t xml:space="preserve">В связи с тем, что характеристики Товара, указанные </w:t>
      </w:r>
      <w:proofErr w:type="gramStart"/>
      <w:r w:rsidRPr="000620EF">
        <w:rPr>
          <w:rFonts w:ascii="Times New Roman" w:hAnsi="Times New Roman"/>
          <w:i/>
          <w:sz w:val="20"/>
          <w:szCs w:val="20"/>
        </w:rPr>
        <w:t>в КТРУ</w:t>
      </w:r>
      <w:proofErr w:type="gramEnd"/>
      <w:r w:rsidRPr="000620EF">
        <w:rPr>
          <w:rFonts w:ascii="Times New Roman" w:hAnsi="Times New Roman"/>
          <w:i/>
          <w:sz w:val="20"/>
          <w:szCs w:val="20"/>
        </w:rPr>
        <w:t xml:space="preserve">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0620EF">
        <w:rPr>
          <w:rFonts w:ascii="Times New Roman" w:hAnsi="Times New Roman"/>
          <w:i/>
          <w:sz w:val="20"/>
          <w:szCs w:val="20"/>
        </w:rPr>
        <w:t>Дезинфектология</w:t>
      </w:r>
      <w:proofErr w:type="spellEnd"/>
      <w:r w:rsidRPr="000620EF">
        <w:rPr>
          <w:rFonts w:ascii="Times New Roman" w:hAnsi="Times New Roman"/>
          <w:i/>
          <w:sz w:val="20"/>
          <w:szCs w:val="20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  <w:bookmarkEnd w:id="0"/>
    </w:p>
    <w:sectPr w:rsidR="00054CB1" w:rsidRPr="000620EF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620EF"/>
    <w:rsid w:val="000A049D"/>
    <w:rsid w:val="000A255F"/>
    <w:rsid w:val="000E1C87"/>
    <w:rsid w:val="000F688B"/>
    <w:rsid w:val="001B1DFF"/>
    <w:rsid w:val="001E2E38"/>
    <w:rsid w:val="00244E1B"/>
    <w:rsid w:val="00272FF8"/>
    <w:rsid w:val="00307E26"/>
    <w:rsid w:val="003955BD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7B293"/>
  <w15:docId w15:val="{15CC0A1B-AB5B-4AA5-A270-7366739E6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Анастасия Алексеевна Ковалева</cp:lastModifiedBy>
  <cp:revision>58</cp:revision>
  <cp:lastPrinted>2023-11-17T05:18:00Z</cp:lastPrinted>
  <dcterms:created xsi:type="dcterms:W3CDTF">2023-02-08T02:27:00Z</dcterms:created>
  <dcterms:modified xsi:type="dcterms:W3CDTF">2023-11-17T05:18:00Z</dcterms:modified>
</cp:coreProperties>
</file>