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00004744-ст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7-30232-51335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buhbal_crb@mail.ru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ТОРОПОВ ВЛАДИМИР ВАЛЕНТИНОВИЧ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176 445,00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176 445,00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176 445,00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Балей, 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осуществляется Заказчиком в рублях, в безналичной форме путем перечисления на расчетный счет Поставщика по факту поставки Товара на основании выставленного счета (счет-фактуры) с приложением накладной, в течение 7(семи)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Османкина Наталья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Торопов Владимир Валентинович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