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C012A" w14:textId="77777777" w:rsidR="009F6B51" w:rsidRPr="00614177" w:rsidRDefault="009F6B51" w:rsidP="009F6B5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W w:w="979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2"/>
        <w:gridCol w:w="3059"/>
        <w:gridCol w:w="3320"/>
      </w:tblGrid>
      <w:tr w:rsidR="009F6B51" w:rsidRPr="00570F7B" w14:paraId="33A00FC4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19D59475" w14:textId="77777777"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059" w:type="dxa"/>
            <w:vAlign w:val="center"/>
          </w:tcPr>
          <w:p w14:paraId="31AD0B12" w14:textId="77777777"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Значение показателя</w:t>
            </w:r>
          </w:p>
        </w:tc>
        <w:tc>
          <w:tcPr>
            <w:tcW w:w="3320" w:type="dxa"/>
          </w:tcPr>
          <w:p w14:paraId="568E7EB7" w14:textId="77777777" w:rsidR="009F6B51" w:rsidRPr="00C63CDA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63CD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Обоснование включения дополнительных характеристик в техническое задание</w:t>
            </w:r>
          </w:p>
        </w:tc>
      </w:tr>
      <w:tr w:rsidR="009F6B51" w:rsidRPr="00570F7B" w14:paraId="3F1A0E9E" w14:textId="77777777" w:rsidTr="00C812B8">
        <w:trPr>
          <w:trHeight w:val="294"/>
          <w:tblCellSpacing w:w="0" w:type="dxa"/>
        </w:trPr>
        <w:tc>
          <w:tcPr>
            <w:tcW w:w="3412" w:type="dxa"/>
            <w:vAlign w:val="center"/>
          </w:tcPr>
          <w:p w14:paraId="1E89B184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Год выпуска</w:t>
            </w:r>
          </w:p>
        </w:tc>
        <w:tc>
          <w:tcPr>
            <w:tcW w:w="3059" w:type="dxa"/>
            <w:vAlign w:val="center"/>
          </w:tcPr>
          <w:p w14:paraId="236BCA3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не ранее 2022 года</w:t>
            </w:r>
          </w:p>
        </w:tc>
        <w:tc>
          <w:tcPr>
            <w:tcW w:w="3320" w:type="dxa"/>
          </w:tcPr>
          <w:p w14:paraId="7939F287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0288">
              <w:rPr>
                <w:rFonts w:ascii="Times New Roman" w:hAnsi="Times New Roman"/>
              </w:rPr>
              <w:t>Необходим новый автомобиль</w:t>
            </w:r>
          </w:p>
        </w:tc>
      </w:tr>
      <w:tr w:rsidR="009F6B51" w:rsidRPr="00570F7B" w14:paraId="69BA9DF3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65AF9AB0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Длина / ширина / высота, мм</w:t>
            </w:r>
          </w:p>
        </w:tc>
        <w:tc>
          <w:tcPr>
            <w:tcW w:w="3059" w:type="dxa"/>
            <w:vAlign w:val="center"/>
          </w:tcPr>
          <w:p w14:paraId="1CCE433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Не менее 4200 / не менее 1700 / </w:t>
            </w:r>
          </w:p>
          <w:p w14:paraId="2FF5FA7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не менее 1500</w:t>
            </w:r>
          </w:p>
        </w:tc>
        <w:tc>
          <w:tcPr>
            <w:tcW w:w="3320" w:type="dxa"/>
          </w:tcPr>
          <w:p w14:paraId="0A974EE7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9F6B51" w:rsidRPr="00570F7B" w14:paraId="5F069AA9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374A6FA9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количество посадочных мест, штука</w:t>
            </w:r>
          </w:p>
        </w:tc>
        <w:tc>
          <w:tcPr>
            <w:tcW w:w="3059" w:type="dxa"/>
            <w:vAlign w:val="center"/>
          </w:tcPr>
          <w:p w14:paraId="3DAA6DF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3320" w:type="dxa"/>
          </w:tcPr>
          <w:p w14:paraId="4E48EF06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590F286B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1B682B4D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База, мм</w:t>
            </w:r>
          </w:p>
        </w:tc>
        <w:tc>
          <w:tcPr>
            <w:tcW w:w="3059" w:type="dxa"/>
            <w:vAlign w:val="center"/>
          </w:tcPr>
          <w:p w14:paraId="0651DDA7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2470</w:t>
            </w:r>
          </w:p>
        </w:tc>
        <w:tc>
          <w:tcPr>
            <w:tcW w:w="3320" w:type="dxa"/>
            <w:vMerge w:val="restart"/>
          </w:tcPr>
          <w:p w14:paraId="0DB0F762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9F6B51" w:rsidRPr="00570F7B" w14:paraId="29FA01F3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358E6517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Дорожный просвет при снаряженной массе, мм</w:t>
            </w:r>
          </w:p>
        </w:tc>
        <w:tc>
          <w:tcPr>
            <w:tcW w:w="3059" w:type="dxa"/>
            <w:vAlign w:val="center"/>
          </w:tcPr>
          <w:p w14:paraId="32C9037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180</w:t>
            </w:r>
          </w:p>
        </w:tc>
        <w:tc>
          <w:tcPr>
            <w:tcW w:w="3320" w:type="dxa"/>
            <w:vMerge/>
          </w:tcPr>
          <w:p w14:paraId="6497ADF8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14:paraId="34F84EF9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77298E9B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Тип легкового автомобиля </w:t>
            </w:r>
          </w:p>
        </w:tc>
        <w:tc>
          <w:tcPr>
            <w:tcW w:w="3059" w:type="dxa"/>
            <w:vAlign w:val="center"/>
          </w:tcPr>
          <w:p w14:paraId="1050CD8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седан</w:t>
            </w:r>
          </w:p>
        </w:tc>
        <w:tc>
          <w:tcPr>
            <w:tcW w:w="3320" w:type="dxa"/>
          </w:tcPr>
          <w:p w14:paraId="06E90883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325911C5" w14:textId="77777777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14:paraId="34FA87F1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количество дверей</w:t>
            </w:r>
          </w:p>
        </w:tc>
        <w:tc>
          <w:tcPr>
            <w:tcW w:w="3059" w:type="dxa"/>
            <w:vAlign w:val="center"/>
          </w:tcPr>
          <w:p w14:paraId="0A3DE818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4</w:t>
            </w:r>
          </w:p>
        </w:tc>
        <w:tc>
          <w:tcPr>
            <w:tcW w:w="3320" w:type="dxa"/>
          </w:tcPr>
          <w:p w14:paraId="03FD9566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В соответствии с типом кузова</w:t>
            </w:r>
          </w:p>
        </w:tc>
      </w:tr>
      <w:tr w:rsidR="009F6B51" w:rsidRPr="00570F7B" w14:paraId="3A530DCC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1E0B7062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привода</w:t>
            </w:r>
          </w:p>
        </w:tc>
        <w:tc>
          <w:tcPr>
            <w:tcW w:w="3059" w:type="dxa"/>
            <w:vAlign w:val="center"/>
          </w:tcPr>
          <w:p w14:paraId="37E333D2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моноприводный</w:t>
            </w:r>
            <w:proofErr w:type="spellEnd"/>
          </w:p>
        </w:tc>
        <w:tc>
          <w:tcPr>
            <w:tcW w:w="3320" w:type="dxa"/>
          </w:tcPr>
          <w:p w14:paraId="2247DF6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145028B3" w14:textId="77777777" w:rsidTr="00C812B8">
        <w:trPr>
          <w:trHeight w:val="106"/>
          <w:tblCellSpacing w:w="0" w:type="dxa"/>
        </w:trPr>
        <w:tc>
          <w:tcPr>
            <w:tcW w:w="3412" w:type="dxa"/>
            <w:vAlign w:val="center"/>
          </w:tcPr>
          <w:p w14:paraId="1F45239A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двигателя</w:t>
            </w:r>
          </w:p>
        </w:tc>
        <w:tc>
          <w:tcPr>
            <w:tcW w:w="3059" w:type="dxa"/>
            <w:vAlign w:val="center"/>
          </w:tcPr>
          <w:p w14:paraId="3A739247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Бензиновый</w:t>
            </w:r>
          </w:p>
        </w:tc>
        <w:tc>
          <w:tcPr>
            <w:tcW w:w="3320" w:type="dxa"/>
          </w:tcPr>
          <w:p w14:paraId="7EBF84A2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6501AA21" w14:textId="77777777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14:paraId="62361997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Рабочий объём двигателя, куб. см</w:t>
            </w:r>
          </w:p>
        </w:tc>
        <w:tc>
          <w:tcPr>
            <w:tcW w:w="3059" w:type="dxa"/>
            <w:vAlign w:val="center"/>
          </w:tcPr>
          <w:p w14:paraId="5080A965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&gt; 1500  и  ≤ 2000</w:t>
            </w:r>
          </w:p>
        </w:tc>
        <w:tc>
          <w:tcPr>
            <w:tcW w:w="3320" w:type="dxa"/>
          </w:tcPr>
          <w:p w14:paraId="72EF64F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656925AE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0BE88FA1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Максимальная мощность, </w:t>
            </w: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л.с</w:t>
            </w:r>
            <w:proofErr w:type="spell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  <w:tc>
          <w:tcPr>
            <w:tcW w:w="3059" w:type="dxa"/>
            <w:vAlign w:val="center"/>
          </w:tcPr>
          <w:p w14:paraId="73DACC95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&lt; 100</w:t>
            </w:r>
          </w:p>
        </w:tc>
        <w:tc>
          <w:tcPr>
            <w:tcW w:w="3320" w:type="dxa"/>
          </w:tcPr>
          <w:p w14:paraId="2BE759B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05E14953" w14:textId="77777777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14:paraId="0DD77582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Максимальная скорость, км/ч</w:t>
            </w:r>
          </w:p>
        </w:tc>
        <w:tc>
          <w:tcPr>
            <w:tcW w:w="3059" w:type="dxa"/>
            <w:vAlign w:val="center"/>
          </w:tcPr>
          <w:p w14:paraId="1DC3A1E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179</w:t>
            </w:r>
          </w:p>
        </w:tc>
        <w:tc>
          <w:tcPr>
            <w:tcW w:w="3320" w:type="dxa"/>
            <w:vMerge w:val="restart"/>
            <w:vAlign w:val="center"/>
          </w:tcPr>
          <w:p w14:paraId="752775D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с целью соблюдения требований энергетической эффективности</w:t>
            </w:r>
          </w:p>
        </w:tc>
      </w:tr>
      <w:tr w:rsidR="009F6B51" w:rsidRPr="00570F7B" w14:paraId="5797A49B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2EC6A4E2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Разгон 0-</w:t>
            </w:r>
            <w:smartTag w:uri="urn:schemas-microsoft-com:office:smarttags" w:element="metricconverter">
              <w:smartTagPr>
                <w:attr w:name="ProductID" w:val="100 км/ч"/>
              </w:smartTagPr>
              <w:r w:rsidRPr="00ED0288">
                <w:rPr>
                  <w:rFonts w:ascii="Times New Roman" w:eastAsia="Times New Roman" w:hAnsi="Times New Roman"/>
                  <w:lang w:eastAsia="ru-RU"/>
                </w:rPr>
                <w:t>100 км/ч</w:t>
              </w:r>
            </w:smartTag>
            <w:r w:rsidRPr="00ED0288">
              <w:rPr>
                <w:rFonts w:ascii="Times New Roman" w:eastAsia="Times New Roman" w:hAnsi="Times New Roman"/>
                <w:lang w:eastAsia="ru-RU"/>
              </w:rPr>
              <w:t>, с</w:t>
            </w:r>
          </w:p>
        </w:tc>
        <w:tc>
          <w:tcPr>
            <w:tcW w:w="3059" w:type="dxa"/>
            <w:vAlign w:val="center"/>
          </w:tcPr>
          <w:p w14:paraId="15B040A1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12</w:t>
            </w:r>
          </w:p>
        </w:tc>
        <w:tc>
          <w:tcPr>
            <w:tcW w:w="3320" w:type="dxa"/>
            <w:vMerge/>
          </w:tcPr>
          <w:p w14:paraId="25AC21C1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14:paraId="6EB5EB75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6F92B0B0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Расход топлива в городском цикле, л/100 км.</w:t>
            </w:r>
          </w:p>
        </w:tc>
        <w:tc>
          <w:tcPr>
            <w:tcW w:w="3059" w:type="dxa"/>
            <w:vAlign w:val="center"/>
          </w:tcPr>
          <w:p w14:paraId="69913CB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10</w:t>
            </w:r>
          </w:p>
        </w:tc>
        <w:tc>
          <w:tcPr>
            <w:tcW w:w="3320" w:type="dxa"/>
            <w:vMerge/>
          </w:tcPr>
          <w:p w14:paraId="03D3C840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14:paraId="471D1DA6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5416C7C9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Расход топлива в загородном цикле, л/100 км.</w:t>
            </w:r>
          </w:p>
        </w:tc>
        <w:tc>
          <w:tcPr>
            <w:tcW w:w="3059" w:type="dxa"/>
            <w:vAlign w:val="center"/>
          </w:tcPr>
          <w:p w14:paraId="08FB539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6</w:t>
            </w:r>
          </w:p>
        </w:tc>
        <w:tc>
          <w:tcPr>
            <w:tcW w:w="3320" w:type="dxa"/>
            <w:vMerge/>
          </w:tcPr>
          <w:p w14:paraId="2CC2C570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14:paraId="3BD1092B" w14:textId="77777777" w:rsidTr="00C812B8">
        <w:trPr>
          <w:trHeight w:val="245"/>
          <w:tblCellSpacing w:w="0" w:type="dxa"/>
        </w:trPr>
        <w:tc>
          <w:tcPr>
            <w:tcW w:w="3412" w:type="dxa"/>
            <w:vAlign w:val="center"/>
          </w:tcPr>
          <w:p w14:paraId="4307397A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Расход топлива в смешанном цикле,</w:t>
            </w:r>
            <w:r w:rsidRPr="00ED0288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ED0288">
              <w:rPr>
                <w:rFonts w:ascii="Times New Roman" w:eastAsia="Times New Roman" w:hAnsi="Times New Roman"/>
                <w:lang w:eastAsia="ru-RU"/>
              </w:rPr>
              <w:t>л/100 км</w:t>
            </w:r>
          </w:p>
        </w:tc>
        <w:tc>
          <w:tcPr>
            <w:tcW w:w="3059" w:type="dxa"/>
            <w:vAlign w:val="center"/>
          </w:tcPr>
          <w:p w14:paraId="0734E4C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более 7</w:t>
            </w:r>
          </w:p>
        </w:tc>
        <w:tc>
          <w:tcPr>
            <w:tcW w:w="3320" w:type="dxa"/>
            <w:vMerge/>
          </w:tcPr>
          <w:p w14:paraId="133A3A08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</w:tc>
      </w:tr>
      <w:tr w:rsidR="009F6B51" w:rsidRPr="00570F7B" w14:paraId="43DAF75C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5D597C4E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коробки передач</w:t>
            </w:r>
          </w:p>
        </w:tc>
        <w:tc>
          <w:tcPr>
            <w:tcW w:w="3059" w:type="dxa"/>
            <w:vAlign w:val="center"/>
          </w:tcPr>
          <w:p w14:paraId="4D02935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механика</w:t>
            </w:r>
          </w:p>
        </w:tc>
        <w:tc>
          <w:tcPr>
            <w:tcW w:w="3320" w:type="dxa"/>
          </w:tcPr>
          <w:p w14:paraId="76DAD2EE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  <w:tr w:rsidR="009F6B51" w:rsidRPr="00570F7B" w14:paraId="254B8E64" w14:textId="77777777" w:rsidTr="00C812B8">
        <w:trPr>
          <w:trHeight w:val="231"/>
          <w:tblCellSpacing w:w="0" w:type="dxa"/>
        </w:trPr>
        <w:tc>
          <w:tcPr>
            <w:tcW w:w="3412" w:type="dxa"/>
          </w:tcPr>
          <w:p w14:paraId="42506AD9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Размер колесных дисков, дюйм </w:t>
            </w:r>
          </w:p>
        </w:tc>
        <w:tc>
          <w:tcPr>
            <w:tcW w:w="3059" w:type="dxa"/>
          </w:tcPr>
          <w:p w14:paraId="221FEC4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14 (25,4 мм.)</w:t>
            </w:r>
          </w:p>
        </w:tc>
        <w:tc>
          <w:tcPr>
            <w:tcW w:w="3320" w:type="dxa"/>
          </w:tcPr>
          <w:p w14:paraId="3DB8841C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В соответствии с </w:t>
            </w:r>
          </w:p>
          <w:p w14:paraId="6AB10CF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КТРУ 29.10.20.000-00000012</w:t>
            </w:r>
          </w:p>
        </w:tc>
      </w:tr>
      <w:tr w:rsidR="009F6B51" w:rsidRPr="00570F7B" w14:paraId="51606298" w14:textId="77777777" w:rsidTr="00C812B8">
        <w:trPr>
          <w:trHeight w:val="231"/>
          <w:tblCellSpacing w:w="0" w:type="dxa"/>
        </w:trPr>
        <w:tc>
          <w:tcPr>
            <w:tcW w:w="3412" w:type="dxa"/>
          </w:tcPr>
          <w:p w14:paraId="5EA25550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Тип колесных дисков</w:t>
            </w:r>
          </w:p>
        </w:tc>
        <w:tc>
          <w:tcPr>
            <w:tcW w:w="3059" w:type="dxa"/>
          </w:tcPr>
          <w:p w14:paraId="14AFC6BE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стальные</w:t>
            </w:r>
          </w:p>
        </w:tc>
        <w:tc>
          <w:tcPr>
            <w:tcW w:w="3320" w:type="dxa"/>
          </w:tcPr>
          <w:p w14:paraId="366810FC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Выдерживают большие нагрузки, высокая ремонтопригодность</w:t>
            </w:r>
          </w:p>
        </w:tc>
      </w:tr>
      <w:tr w:rsidR="009F6B51" w:rsidRPr="00570F7B" w14:paraId="477A2C55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79B35342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Шины</w:t>
            </w:r>
          </w:p>
        </w:tc>
        <w:tc>
          <w:tcPr>
            <w:tcW w:w="3059" w:type="dxa"/>
            <w:vAlign w:val="center"/>
          </w:tcPr>
          <w:p w14:paraId="6F8DF65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 xml:space="preserve">Не менее </w:t>
            </w:r>
            <w:r w:rsidRPr="00ED0288">
              <w:rPr>
                <w:rFonts w:ascii="Times New Roman" w:eastAsia="Times New Roman" w:hAnsi="Times New Roman"/>
                <w:i/>
                <w:lang w:val="en-US" w:eastAsia="ru-RU"/>
              </w:rPr>
              <w:t>R</w:t>
            </w: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14</w:t>
            </w:r>
          </w:p>
        </w:tc>
        <w:tc>
          <w:tcPr>
            <w:tcW w:w="3320" w:type="dxa"/>
            <w:vAlign w:val="center"/>
          </w:tcPr>
          <w:p w14:paraId="3430996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размерностью дисков</w:t>
            </w:r>
          </w:p>
        </w:tc>
      </w:tr>
      <w:tr w:rsidR="009F6B51" w:rsidRPr="00570F7B" w14:paraId="172BEF14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350394E4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Емкость топливного бака, л</w:t>
            </w:r>
          </w:p>
        </w:tc>
        <w:tc>
          <w:tcPr>
            <w:tcW w:w="3059" w:type="dxa"/>
            <w:vAlign w:val="center"/>
          </w:tcPr>
          <w:p w14:paraId="6573CAC3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Не менее 50</w:t>
            </w:r>
          </w:p>
        </w:tc>
        <w:tc>
          <w:tcPr>
            <w:tcW w:w="3320" w:type="dxa"/>
          </w:tcPr>
          <w:p w14:paraId="2636962C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максимального запаса хода</w:t>
            </w:r>
          </w:p>
        </w:tc>
      </w:tr>
      <w:tr w:rsidR="009F6B51" w:rsidRPr="00570F7B" w14:paraId="22489546" w14:textId="77777777" w:rsidTr="00C812B8">
        <w:trPr>
          <w:trHeight w:val="231"/>
          <w:tblCellSpacing w:w="0" w:type="dxa"/>
        </w:trPr>
        <w:tc>
          <w:tcPr>
            <w:tcW w:w="3412" w:type="dxa"/>
            <w:vAlign w:val="center"/>
          </w:tcPr>
          <w:p w14:paraId="0B7F849F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Материал салона</w:t>
            </w:r>
          </w:p>
        </w:tc>
        <w:tc>
          <w:tcPr>
            <w:tcW w:w="3059" w:type="dxa"/>
            <w:vAlign w:val="center"/>
          </w:tcPr>
          <w:p w14:paraId="360F7DA3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i/>
                <w:lang w:eastAsia="ru-RU"/>
              </w:rPr>
              <w:t>текстиль</w:t>
            </w:r>
          </w:p>
        </w:tc>
        <w:tc>
          <w:tcPr>
            <w:tcW w:w="3320" w:type="dxa"/>
          </w:tcPr>
          <w:p w14:paraId="0B53A0B2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 соответствии с КТРУ 29.10.20.000-00000012</w:t>
            </w:r>
          </w:p>
        </w:tc>
      </w:tr>
    </w:tbl>
    <w:p w14:paraId="55935247" w14:textId="77777777" w:rsidR="009F6B51" w:rsidRPr="00570F7B" w:rsidRDefault="009F6B51" w:rsidP="009F6B5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570F7B">
        <w:rPr>
          <w:rFonts w:ascii="Times New Roman" w:eastAsia="Times New Roman" w:hAnsi="Times New Roman"/>
          <w:lang w:eastAsia="ru-RU"/>
        </w:rPr>
        <w:t>Состав комплектации:</w:t>
      </w:r>
    </w:p>
    <w:tbl>
      <w:tblPr>
        <w:tblW w:w="9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984"/>
        <w:gridCol w:w="3542"/>
      </w:tblGrid>
      <w:tr w:rsidR="009F6B51" w:rsidRPr="00570F7B" w14:paraId="55B2B9F3" w14:textId="77777777" w:rsidTr="00C812B8">
        <w:tc>
          <w:tcPr>
            <w:tcW w:w="4361" w:type="dxa"/>
          </w:tcPr>
          <w:p w14:paraId="0FC8624F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1984" w:type="dxa"/>
          </w:tcPr>
          <w:p w14:paraId="1570357C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  <w:t>Показатель</w:t>
            </w:r>
          </w:p>
        </w:tc>
        <w:tc>
          <w:tcPr>
            <w:tcW w:w="3542" w:type="dxa"/>
          </w:tcPr>
          <w:p w14:paraId="0CC0A626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Обоснование включения дополнительных характеристик в техническое задание</w:t>
            </w:r>
          </w:p>
        </w:tc>
      </w:tr>
      <w:tr w:rsidR="009F6B51" w:rsidRPr="00570F7B" w14:paraId="18458453" w14:textId="77777777" w:rsidTr="00C812B8">
        <w:tc>
          <w:tcPr>
            <w:tcW w:w="4361" w:type="dxa"/>
          </w:tcPr>
          <w:p w14:paraId="44947751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Подушка безопасности водителя</w:t>
            </w:r>
          </w:p>
        </w:tc>
        <w:tc>
          <w:tcPr>
            <w:tcW w:w="1984" w:type="dxa"/>
          </w:tcPr>
          <w:p w14:paraId="0EB248A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689ADE0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безопасность водителя при ДТП</w:t>
            </w:r>
          </w:p>
        </w:tc>
      </w:tr>
      <w:tr w:rsidR="009F6B51" w:rsidRPr="00570F7B" w14:paraId="1F0628B7" w14:textId="77777777" w:rsidTr="00C812B8">
        <w:tc>
          <w:tcPr>
            <w:tcW w:w="4361" w:type="dxa"/>
          </w:tcPr>
          <w:p w14:paraId="3DF21156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Подголовники задних сидений 2 шт.</w:t>
            </w:r>
          </w:p>
        </w:tc>
        <w:tc>
          <w:tcPr>
            <w:tcW w:w="1984" w:type="dxa"/>
          </w:tcPr>
          <w:p w14:paraId="0A8FD807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4B5F3878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обеспечения безопасности задних пассажиров</w:t>
            </w:r>
          </w:p>
        </w:tc>
      </w:tr>
      <w:tr w:rsidR="009F6B51" w:rsidRPr="00570F7B" w14:paraId="1C720F13" w14:textId="77777777" w:rsidTr="00C812B8">
        <w:tc>
          <w:tcPr>
            <w:tcW w:w="4361" w:type="dxa"/>
          </w:tcPr>
          <w:p w14:paraId="4A54B525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Крепления для детских </w:t>
            </w:r>
            <w:r>
              <w:rPr>
                <w:rFonts w:ascii="Times New Roman" w:hAnsi="Times New Roman"/>
                <w:lang w:eastAsia="ru-RU"/>
              </w:rPr>
              <w:t>сидений</w:t>
            </w:r>
          </w:p>
        </w:tc>
        <w:tc>
          <w:tcPr>
            <w:tcW w:w="1984" w:type="dxa"/>
          </w:tcPr>
          <w:p w14:paraId="2EB61CEA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  <w:vMerge w:val="restart"/>
          </w:tcPr>
          <w:p w14:paraId="1B8019FF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hAnsi="Times New Roman"/>
              </w:rPr>
              <w:t>Обеспечение безопасности при перевозке детей</w:t>
            </w:r>
          </w:p>
        </w:tc>
      </w:tr>
      <w:tr w:rsidR="009F6B51" w:rsidRPr="00570F7B" w14:paraId="64FD720B" w14:textId="77777777" w:rsidTr="00C812B8">
        <w:tc>
          <w:tcPr>
            <w:tcW w:w="4361" w:type="dxa"/>
          </w:tcPr>
          <w:p w14:paraId="5EB911A9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Блокировка задних дверей от открывания </w:t>
            </w:r>
            <w:r w:rsidRPr="00ED0288">
              <w:rPr>
                <w:rFonts w:ascii="Times New Roman" w:hAnsi="Times New Roman"/>
                <w:lang w:eastAsia="ru-RU"/>
              </w:rPr>
              <w:lastRenderedPageBreak/>
              <w:t>детьми</w:t>
            </w:r>
          </w:p>
        </w:tc>
        <w:tc>
          <w:tcPr>
            <w:tcW w:w="1984" w:type="dxa"/>
          </w:tcPr>
          <w:p w14:paraId="7CE75E5A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lastRenderedPageBreak/>
              <w:t>Наличие</w:t>
            </w:r>
          </w:p>
        </w:tc>
        <w:tc>
          <w:tcPr>
            <w:tcW w:w="3542" w:type="dxa"/>
            <w:vMerge/>
          </w:tcPr>
          <w:p w14:paraId="531B9A5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F6B51" w:rsidRPr="00570F7B" w14:paraId="20878202" w14:textId="77777777" w:rsidTr="00C812B8">
        <w:tc>
          <w:tcPr>
            <w:tcW w:w="4361" w:type="dxa"/>
          </w:tcPr>
          <w:p w14:paraId="6A0CF9CB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Дневные ходовые огни</w:t>
            </w:r>
          </w:p>
          <w:p w14:paraId="0ED7CCDF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</w:tcPr>
          <w:p w14:paraId="07DB3E9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00FDB7F9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безопасности при движении</w:t>
            </w:r>
          </w:p>
        </w:tc>
      </w:tr>
      <w:tr w:rsidR="009F6B51" w:rsidRPr="00570F7B" w14:paraId="1F601547" w14:textId="77777777" w:rsidTr="00C812B8">
        <w:tc>
          <w:tcPr>
            <w:tcW w:w="4361" w:type="dxa"/>
          </w:tcPr>
          <w:p w14:paraId="09934333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Тип усилителя рулевого управления </w:t>
            </w:r>
          </w:p>
        </w:tc>
        <w:tc>
          <w:tcPr>
            <w:tcW w:w="1984" w:type="dxa"/>
          </w:tcPr>
          <w:p w14:paraId="7185AA8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Электроусилитель</w:t>
            </w:r>
            <w:proofErr w:type="spellEnd"/>
          </w:p>
        </w:tc>
        <w:tc>
          <w:tcPr>
            <w:tcW w:w="3542" w:type="dxa"/>
          </w:tcPr>
          <w:p w14:paraId="2FEC82BB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облегчения управления направлением движения автомобиля и обеспечения устойчивости и однозначности задаваемой траектории.</w:t>
            </w:r>
          </w:p>
        </w:tc>
      </w:tr>
      <w:tr w:rsidR="009F6B51" w:rsidRPr="00570F7B" w14:paraId="06358936" w14:textId="77777777" w:rsidTr="00C812B8">
        <w:tc>
          <w:tcPr>
            <w:tcW w:w="4361" w:type="dxa"/>
          </w:tcPr>
          <w:p w14:paraId="441D1A5C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>Бортовой компьютер</w:t>
            </w:r>
          </w:p>
        </w:tc>
        <w:tc>
          <w:tcPr>
            <w:tcW w:w="1984" w:type="dxa"/>
          </w:tcPr>
          <w:p w14:paraId="2B8925E6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</w:tcPr>
          <w:p w14:paraId="477FA04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своевременного определения технического состояния автомобиля</w:t>
            </w:r>
          </w:p>
        </w:tc>
      </w:tr>
      <w:tr w:rsidR="009F6B51" w:rsidRPr="00570F7B" w14:paraId="794A2E13" w14:textId="77777777" w:rsidTr="00C812B8">
        <w:tc>
          <w:tcPr>
            <w:tcW w:w="4361" w:type="dxa"/>
          </w:tcPr>
          <w:p w14:paraId="4EDD8AEC" w14:textId="77777777" w:rsidR="009F6B51" w:rsidRPr="00ED0288" w:rsidRDefault="009F6B51" w:rsidP="00C812B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lang w:eastAsia="ru-RU"/>
              </w:rPr>
              <w:t xml:space="preserve">Розетка </w:t>
            </w:r>
            <w:r w:rsidRPr="00ED0288">
              <w:rPr>
                <w:rFonts w:ascii="Times New Roman" w:eastAsia="Times New Roman" w:hAnsi="Times New Roman"/>
                <w:lang w:eastAsia="ru-RU"/>
              </w:rPr>
              <w:t>12V на центральной консоли</w:t>
            </w:r>
          </w:p>
        </w:tc>
        <w:tc>
          <w:tcPr>
            <w:tcW w:w="1984" w:type="dxa"/>
          </w:tcPr>
          <w:p w14:paraId="24276351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0288">
              <w:rPr>
                <w:rFonts w:ascii="Times New Roman" w:hAnsi="Times New Roman"/>
              </w:rPr>
              <w:t>Наличие</w:t>
            </w:r>
          </w:p>
        </w:tc>
        <w:tc>
          <w:tcPr>
            <w:tcW w:w="3542" w:type="dxa"/>
          </w:tcPr>
          <w:p w14:paraId="1619DD4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возможности подключения оборудования</w:t>
            </w:r>
          </w:p>
        </w:tc>
      </w:tr>
      <w:tr w:rsidR="009F6B51" w:rsidRPr="00570F7B" w14:paraId="36E79F76" w14:textId="77777777" w:rsidTr="00C812B8">
        <w:tc>
          <w:tcPr>
            <w:tcW w:w="4361" w:type="dxa"/>
          </w:tcPr>
          <w:p w14:paraId="2DD68DD5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Регулируемая по высоте рулевая колонка</w:t>
            </w:r>
          </w:p>
        </w:tc>
        <w:tc>
          <w:tcPr>
            <w:tcW w:w="1984" w:type="dxa"/>
          </w:tcPr>
          <w:p w14:paraId="1B0BF2D5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346F8FA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</w:rPr>
              <w:t>Для обеспечения комфортных условий водителя</w:t>
            </w:r>
          </w:p>
        </w:tc>
      </w:tr>
      <w:tr w:rsidR="009F6B51" w:rsidRPr="00570F7B" w14:paraId="2D55241C" w14:textId="77777777" w:rsidTr="00C812B8">
        <w:tc>
          <w:tcPr>
            <w:tcW w:w="4361" w:type="dxa"/>
          </w:tcPr>
          <w:p w14:paraId="6EDD53DF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Воздушный фильтр салона</w:t>
            </w:r>
          </w:p>
        </w:tc>
        <w:tc>
          <w:tcPr>
            <w:tcW w:w="1984" w:type="dxa"/>
          </w:tcPr>
          <w:p w14:paraId="3BE78254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3B7FB525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9F6B51" w:rsidRPr="00570F7B" w14:paraId="520721C7" w14:textId="77777777" w:rsidTr="00C812B8">
        <w:tc>
          <w:tcPr>
            <w:tcW w:w="4361" w:type="dxa"/>
          </w:tcPr>
          <w:p w14:paraId="36570D94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Центральный замок</w:t>
            </w:r>
          </w:p>
        </w:tc>
        <w:tc>
          <w:tcPr>
            <w:tcW w:w="1984" w:type="dxa"/>
          </w:tcPr>
          <w:p w14:paraId="44B0C493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4C722520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быстрого закрывания и открывания автомобиля</w:t>
            </w:r>
          </w:p>
        </w:tc>
      </w:tr>
      <w:tr w:rsidR="009F6B51" w:rsidRPr="00570F7B" w14:paraId="0D668F92" w14:textId="77777777" w:rsidTr="00C812B8">
        <w:tc>
          <w:tcPr>
            <w:tcW w:w="4361" w:type="dxa"/>
          </w:tcPr>
          <w:p w14:paraId="76A7B15F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D0288">
              <w:rPr>
                <w:rFonts w:ascii="Times New Roman" w:eastAsia="Times New Roman" w:hAnsi="Times New Roman"/>
                <w:lang w:eastAsia="ru-RU"/>
              </w:rPr>
              <w:t>Электростеклоподъемники</w:t>
            </w:r>
            <w:proofErr w:type="spellEnd"/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 передних дверей</w:t>
            </w:r>
          </w:p>
        </w:tc>
        <w:tc>
          <w:tcPr>
            <w:tcW w:w="1984" w:type="dxa"/>
          </w:tcPr>
          <w:p w14:paraId="1A4C80CD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03F5F28C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9F6B51" w:rsidRPr="00570F7B" w14:paraId="169ED8BD" w14:textId="77777777" w:rsidTr="00C812B8">
        <w:trPr>
          <w:trHeight w:val="106"/>
        </w:trPr>
        <w:tc>
          <w:tcPr>
            <w:tcW w:w="4361" w:type="dxa"/>
          </w:tcPr>
          <w:p w14:paraId="329E9C0C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аудиоподготовка</w:t>
            </w:r>
          </w:p>
        </w:tc>
        <w:tc>
          <w:tcPr>
            <w:tcW w:w="1984" w:type="dxa"/>
          </w:tcPr>
          <w:p w14:paraId="09D54131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5532BD8E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hAnsi="Times New Roman"/>
                <w:color w:val="000000"/>
              </w:rPr>
              <w:t>Для возможности установки автомагнитолы</w:t>
            </w:r>
          </w:p>
        </w:tc>
      </w:tr>
      <w:tr w:rsidR="009F6B51" w:rsidRPr="00570F7B" w14:paraId="298A1C2A" w14:textId="77777777" w:rsidTr="00C812B8">
        <w:trPr>
          <w:trHeight w:val="106"/>
        </w:trPr>
        <w:tc>
          <w:tcPr>
            <w:tcW w:w="4361" w:type="dxa"/>
          </w:tcPr>
          <w:p w14:paraId="66ED9091" w14:textId="77777777" w:rsidR="009F6B51" w:rsidRPr="00ED0288" w:rsidRDefault="009F6B51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Запасное стальное колесо не менее 14''</w:t>
            </w:r>
          </w:p>
        </w:tc>
        <w:tc>
          <w:tcPr>
            <w:tcW w:w="1984" w:type="dxa"/>
          </w:tcPr>
          <w:p w14:paraId="42CFF693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Наличие</w:t>
            </w:r>
          </w:p>
        </w:tc>
        <w:tc>
          <w:tcPr>
            <w:tcW w:w="3542" w:type="dxa"/>
          </w:tcPr>
          <w:p w14:paraId="3F332E75" w14:textId="77777777" w:rsidR="009F6B51" w:rsidRPr="00ED0288" w:rsidRDefault="009F6B51" w:rsidP="00C812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Для безопасного движения автомобиля при замене колеса</w:t>
            </w:r>
          </w:p>
        </w:tc>
      </w:tr>
      <w:tr w:rsidR="003C5956" w:rsidRPr="00570F7B" w14:paraId="17E6C7B5" w14:textId="77777777" w:rsidTr="00C812B8">
        <w:trPr>
          <w:trHeight w:val="106"/>
        </w:trPr>
        <w:tc>
          <w:tcPr>
            <w:tcW w:w="4361" w:type="dxa"/>
          </w:tcPr>
          <w:p w14:paraId="3267530C" w14:textId="77777777" w:rsidR="003C5956" w:rsidRPr="00ED0288" w:rsidRDefault="003C5956" w:rsidP="00C812B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5956">
              <w:rPr>
                <w:rFonts w:ascii="Roboto" w:hAnsi="Roboto"/>
                <w:sz w:val="21"/>
                <w:szCs w:val="21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1984" w:type="dxa"/>
          </w:tcPr>
          <w:p w14:paraId="40E9BA64" w14:textId="77777777" w:rsidR="003C5956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Усилитель рулевого управления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1A06FA9" w14:textId="77777777" w:rsidR="003C5956" w:rsidRPr="00ED0288" w:rsidRDefault="003C5956" w:rsidP="003C595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2E87E5C" w14:textId="77777777" w:rsidR="003C5956" w:rsidRPr="00ED0288" w:rsidRDefault="003C5956" w:rsidP="00C812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Боковые зеркала заднего вида с подогревом</w:t>
            </w:r>
          </w:p>
        </w:tc>
        <w:tc>
          <w:tcPr>
            <w:tcW w:w="3542" w:type="dxa"/>
          </w:tcPr>
          <w:p w14:paraId="0C4472B5" w14:textId="77777777" w:rsidR="003C5956" w:rsidRPr="00ED0288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 xml:space="preserve">В соответствии с </w:t>
            </w:r>
          </w:p>
          <w:p w14:paraId="38F130B8" w14:textId="77777777" w:rsidR="003C5956" w:rsidRPr="00ED0288" w:rsidRDefault="003C5956" w:rsidP="003C59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D0288">
              <w:rPr>
                <w:rFonts w:ascii="Times New Roman" w:eastAsia="Times New Roman" w:hAnsi="Times New Roman"/>
                <w:lang w:eastAsia="ru-RU"/>
              </w:rPr>
              <w:t>КТРУ 29.10.20.000-00000012</w:t>
            </w:r>
          </w:p>
        </w:tc>
      </w:tr>
    </w:tbl>
    <w:p w14:paraId="0B881B76" w14:textId="77777777" w:rsidR="009F6B51" w:rsidRPr="00AC56A9" w:rsidRDefault="009F6B51" w:rsidP="009F6B51">
      <w:pPr>
        <w:suppressAutoHyphens/>
        <w:spacing w:after="0" w:line="240" w:lineRule="auto"/>
        <w:ind w:right="-143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14:paraId="7F9233E3" w14:textId="77777777" w:rsidR="009F6B51" w:rsidRDefault="009F6B51" w:rsidP="009F6B5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26DD8A3F" w14:textId="77777777" w:rsidR="009F6B51" w:rsidRDefault="009F6B51" w:rsidP="009F6B51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14:paraId="1C0D5341" w14:textId="77777777" w:rsidR="009F6B51" w:rsidRPr="00CB765A" w:rsidRDefault="009F6B51" w:rsidP="009F6B51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463F9937" w14:textId="77777777" w:rsidR="009F6B51" w:rsidRPr="00CB765A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>«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>»</w:t>
      </w:r>
      <w:r w:rsidRPr="00CB765A">
        <w:rPr>
          <w:rFonts w:ascii="Times New Roman" w:hAnsi="Times New Roman"/>
          <w:sz w:val="24"/>
          <w:szCs w:val="24"/>
        </w:rPr>
        <w:t>,</w:t>
      </w:r>
      <w:r w:rsidRPr="00CB765A">
        <w:rPr>
          <w:rFonts w:ascii="Times New Roman" w:hAnsi="Times New Roman"/>
          <w:b/>
          <w:sz w:val="24"/>
          <w:szCs w:val="24"/>
        </w:rPr>
        <w:t xml:space="preserve">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14:paraId="10E59A17" w14:textId="77777777" w:rsidR="009F6B51" w:rsidRPr="00651D56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>», участником закупки указывается конкретный показатель в пределах указанного диапазона.</w:t>
      </w:r>
    </w:p>
    <w:p w14:paraId="5355264B" w14:textId="77777777" w:rsidR="009F6B51" w:rsidRDefault="009F6B51" w:rsidP="009F6B51">
      <w:pPr>
        <w:spacing w:after="0" w:line="240" w:lineRule="auto"/>
        <w:ind w:left="-284" w:firstLine="257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lastRenderedPageBreak/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14:paraId="04AADF18" w14:textId="77777777" w:rsidR="009F6B51" w:rsidRPr="00CB765A" w:rsidRDefault="009F6B51" w:rsidP="009F6B51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14:paraId="2A3D5903" w14:textId="77777777" w:rsidR="009F6B51" w:rsidRPr="00651D56" w:rsidRDefault="009F6B51" w:rsidP="009F6B51">
      <w:pPr>
        <w:spacing w:after="0" w:line="240" w:lineRule="auto"/>
        <w:ind w:left="-284" w:firstLine="540"/>
        <w:jc w:val="both"/>
        <w:rPr>
          <w:rStyle w:val="a3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3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14:paraId="0E8C91E6" w14:textId="77777777" w:rsidR="00611823" w:rsidRDefault="00611823"/>
    <w:sectPr w:rsidR="00611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B51"/>
    <w:rsid w:val="00260BC7"/>
    <w:rsid w:val="003C5956"/>
    <w:rsid w:val="00581B09"/>
    <w:rsid w:val="00611823"/>
    <w:rsid w:val="009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81E223"/>
  <w15:docId w15:val="{1572D52F-99C0-4DAA-A605-18A17CF6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F6B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F6B51"/>
    <w:rPr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Александровна Жигалина</dc:creator>
  <cp:lastModifiedBy>Анастасия Алексеевна Ковалева</cp:lastModifiedBy>
  <cp:revision>2</cp:revision>
  <dcterms:created xsi:type="dcterms:W3CDTF">2023-01-23T07:04:00Z</dcterms:created>
  <dcterms:modified xsi:type="dcterms:W3CDTF">2023-01-23T07:04:00Z</dcterms:modified>
</cp:coreProperties>
</file>