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Приказа Минэкономразвития России от 21.11.2016 № 734 «Об установлении формы карты-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>плана территории и требований к ее подготовке, формы акта согласования местоположения границ земельных участков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Росреестра от 23.10.2020 № П/0393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>сооружения, помещения, машино-места»;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оценке качества исходных материалов аэрокосмических съемок и производной продукции в цифровой и аналоговой форме. ГКИНП (OHTA)-12-274-03, М., Роскартография,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Росреестра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Росреестра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Росреестра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Росреестра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с даты подписания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</w:t>
            </w:r>
            <w:r w:rsidRPr="001D0976">
              <w:rPr>
                <w:sz w:val="26"/>
                <w:szCs w:val="26"/>
              </w:rPr>
              <w:lastRenderedPageBreak/>
              <w:t xml:space="preserve">уточненных земельных участках </w:t>
            </w:r>
            <w:r w:rsidRPr="001D0976">
              <w:rPr>
                <w:sz w:val="26"/>
                <w:szCs w:val="26"/>
              </w:rPr>
              <w:br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обеспечить информирование граждан и юридических лиц начале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объектами комплексных кадастровых работ, о начале 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ортофотопланов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  <w:bookmarkStart w:id="2" w:name="_GoBack"/>
            <w:bookmarkEnd w:id="2"/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r w:rsidR="004A0C6C" w:rsidRPr="009C7BCE">
              <w:rPr>
                <w:sz w:val="26"/>
                <w:szCs w:val="26"/>
              </w:rPr>
              <w:t xml:space="preserve"> </w:t>
            </w:r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</w:t>
            </w:r>
            <w:r w:rsidRPr="009C7BCE">
              <w:rPr>
                <w:sz w:val="26"/>
                <w:szCs w:val="26"/>
              </w:rPr>
              <w:lastRenderedPageBreak/>
              <w:t xml:space="preserve">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Федерального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 xml:space="preserve">, более чем на десять процентов, и отсутствует возможность соблюдения требований пункта 1 части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 или правоудостоверяющие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направить проекты карт-планов территории для анализа пространственных данных в филиал ФГБУ «ФКП Росреестра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Росреестра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2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Работы выполняются 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строительства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>3 года с даты приемки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"Балейский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Балейский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Борзинский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Карымский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Карымский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Ононский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Ононский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84E05">
              <w:rPr>
                <w:sz w:val="26"/>
                <w:szCs w:val="26"/>
                <w:lang w:eastAsia="en-US"/>
              </w:rPr>
              <w:t>Улетовский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084E05">
              <w:rPr>
                <w:sz w:val="26"/>
                <w:szCs w:val="26"/>
                <w:lang w:eastAsia="en-US"/>
              </w:rPr>
              <w:t>Улетовский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Каларского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Каларский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Шилкинский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Шилкинский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"Тунгокоченский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r w:rsidR="00084E05" w:rsidRPr="00084E05">
              <w:rPr>
                <w:sz w:val="26"/>
                <w:szCs w:val="26"/>
                <w:lang w:eastAsia="en-US"/>
              </w:rPr>
              <w:t>Могочинский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Могойтуйский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Могойтуйский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151A8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55382"/>
    <w:rsid w:val="00591AE7"/>
    <w:rsid w:val="005C6E85"/>
    <w:rsid w:val="005D1530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07D5F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4625</Words>
  <Characters>26369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User</cp:lastModifiedBy>
  <cp:revision>2</cp:revision>
  <cp:lastPrinted>2022-01-24T07:45:00Z</cp:lastPrinted>
  <dcterms:created xsi:type="dcterms:W3CDTF">2022-02-04T06:33:00Z</dcterms:created>
  <dcterms:modified xsi:type="dcterms:W3CDTF">2022-02-04T06:33:00Z</dcterms:modified>
</cp:coreProperties>
</file>