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5E" w:rsidRDefault="001D5705" w:rsidP="00F9465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D5705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Инструкция по </w:t>
      </w:r>
      <w:r w:rsidR="00F9465E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работе с </w:t>
      </w:r>
      <w:r w:rsidRPr="001D5705">
        <w:rPr>
          <w:rFonts w:ascii="Times New Roman" w:eastAsia="Times New Roman" w:hAnsi="Times New Roman" w:cs="Times New Roman"/>
          <w:sz w:val="44"/>
          <w:szCs w:val="44"/>
          <w:lang w:eastAsia="ru-RU"/>
        </w:rPr>
        <w:t>Заявк</w:t>
      </w:r>
      <w:r w:rsidR="00F9465E">
        <w:rPr>
          <w:rFonts w:ascii="Times New Roman" w:eastAsia="Times New Roman" w:hAnsi="Times New Roman" w:cs="Times New Roman"/>
          <w:sz w:val="44"/>
          <w:szCs w:val="44"/>
          <w:lang w:eastAsia="ru-RU"/>
        </w:rPr>
        <w:t>ой</w:t>
      </w:r>
      <w:r w:rsidRPr="001D5705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заказчика </w:t>
      </w:r>
    </w:p>
    <w:p w:rsidR="001D5705" w:rsidRPr="001D5705" w:rsidRDefault="001D5705" w:rsidP="00F9465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D5705">
        <w:rPr>
          <w:rFonts w:ascii="Times New Roman" w:eastAsia="Times New Roman" w:hAnsi="Times New Roman" w:cs="Times New Roman"/>
          <w:sz w:val="44"/>
          <w:szCs w:val="44"/>
          <w:lang w:eastAsia="ru-RU"/>
        </w:rPr>
        <w:t>на загрузку контракта с ЕИС</w:t>
      </w:r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В Системе доступен механизм загрузк</w:t>
      </w:r>
      <w:bookmarkStart w:id="0" w:name="_GoBack"/>
      <w:bookmarkEnd w:id="0"/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и ранее опубликованных в ЕИС сведений о заключенном контракте заказчиков.</w:t>
      </w:r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Данный механизм рассчитан для регионов, которые с середины года переходят на работу в Системе, а также для случаев форс-мажора при интеграции с ЕИС.</w:t>
      </w:r>
    </w:p>
    <w:p w:rsidR="001D5705" w:rsidRPr="001D5705" w:rsidRDefault="001D5705" w:rsidP="001D5705">
      <w:pPr>
        <w:shd w:val="clear" w:color="auto" w:fill="FCF8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DF8A13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DF8A13"/>
          <w:spacing w:val="-7"/>
          <w:sz w:val="25"/>
          <w:szCs w:val="25"/>
          <w:lang w:eastAsia="ru-RU"/>
        </w:rPr>
        <w:t>Данный функционал позволяет загрузить как первичные сведения о заключенном контракте, так и изменение к сведениям о заключенном контракте. Во всех случаях загружается максимально доступная для загрузки с ЕИС редакция сведений о заключенном контракте.</w:t>
      </w:r>
    </w:p>
    <w:p w:rsidR="001D5705" w:rsidRPr="001D5705" w:rsidRDefault="001D5705" w:rsidP="001D5705">
      <w:pPr>
        <w:shd w:val="clear" w:color="auto" w:fill="FCF8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DF8A13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DF8A13"/>
          <w:spacing w:val="-7"/>
          <w:sz w:val="25"/>
          <w:szCs w:val="25"/>
          <w:lang w:eastAsia="ru-RU"/>
        </w:rPr>
        <w:t>Загрузка сведений о заключенном контракте возможна только со следующего дня после его размещения в ЕИС. Т.е. с момента размещения сведений о заключенном контракте в ЕИС до момента подачи заявки на загрузку должно пройти не менее 1 дня, иначе данные не будут подгружены в силу того, что сведения о размещенных данных в ЕИС выгружаются ЕИС на следующий день после их размещения.</w:t>
      </w:r>
    </w:p>
    <w:p w:rsidR="001D5705" w:rsidRDefault="001D5705" w:rsidP="001D5705">
      <w:pPr>
        <w:shd w:val="clear" w:color="auto" w:fill="FFFFFF"/>
        <w:spacing w:before="100" w:beforeAutospacing="1" w:after="100" w:afterAutospacing="1" w:line="240" w:lineRule="auto"/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Для создания заявки на загрузку контракта с ЕИС достаточно перейти в навигаторе к документу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Заявка заказчика на загрузку контракта с ЕИС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 и нажать на кнопку </w:t>
      </w:r>
      <w:r w:rsidRPr="001D5705">
        <w:rPr>
          <w:rFonts w:ascii="Times New Roman" w:eastAsia="Times New Roman" w:hAnsi="Times New Roman" w:cs="Times New Roman"/>
          <w:noProof/>
          <w:color w:val="555555"/>
          <w:spacing w:val="-7"/>
          <w:sz w:val="25"/>
          <w:szCs w:val="25"/>
          <w:lang w:eastAsia="ru-RU"/>
        </w:rPr>
        <w:drawing>
          <wp:inline distT="0" distB="0" distL="0" distR="0" wp14:anchorId="27FC86F6" wp14:editId="1DD245F7">
            <wp:extent cx="133350" cy="171450"/>
            <wp:effectExtent l="0" t="0" r="0" b="0"/>
            <wp:docPr id="7" name="Рисунок 7" descr="https://helpgz.keysystems.ru/user/pages/03.complex-operations/15.2-13-gk-form-and-exec-control/09.zayavka-zakazchika-na-zagruzku-kontrakta-s-eis/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gz.keysystems.ru/user/pages/03.complex-operations/15.2-13-gk-form-and-exec-control/09.zayavka-zakazchika-na-zagruzku-kontrakta-s-eis/ne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 [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Создать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] </w:t>
      </w:r>
      <w:hyperlink r:id="rId7" w:anchor="ris-1" w:history="1">
        <w:r w:rsidRPr="001D5705">
          <w:rPr>
            <w:rFonts w:ascii="Times New Roman" w:eastAsia="Times New Roman" w:hAnsi="Times New Roman" w:cs="Times New Roman"/>
            <w:color w:val="1694CA"/>
            <w:spacing w:val="-7"/>
            <w:sz w:val="25"/>
            <w:szCs w:val="25"/>
            <w:lang w:eastAsia="ru-RU"/>
          </w:rPr>
          <w:t>(</w:t>
        </w:r>
        <w:r w:rsidRPr="001D5705">
          <w:rPr>
            <w:rFonts w:ascii="Times New Roman" w:eastAsia="Times New Roman" w:hAnsi="Times New Roman" w:cs="Times New Roman"/>
            <w:i/>
            <w:iCs/>
            <w:color w:val="1694CA"/>
            <w:spacing w:val="-7"/>
            <w:sz w:val="25"/>
            <w:szCs w:val="25"/>
            <w:lang w:eastAsia="ru-RU"/>
          </w:rPr>
          <w:t>Рисунок 1</w:t>
        </w:r>
        <w:r w:rsidRPr="001D5705">
          <w:rPr>
            <w:rFonts w:ascii="Times New Roman" w:eastAsia="Times New Roman" w:hAnsi="Times New Roman" w:cs="Times New Roman"/>
            <w:color w:val="1694CA"/>
            <w:spacing w:val="-7"/>
            <w:sz w:val="25"/>
            <w:szCs w:val="25"/>
            <w:lang w:eastAsia="ru-RU"/>
          </w:rPr>
          <w:t>)</w:t>
        </w:r>
      </w:hyperlink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.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br/>
      </w:r>
      <w:r w:rsidRPr="001D5705">
        <w:rPr>
          <w:rFonts w:ascii="Times New Roman" w:eastAsia="Times New Roman" w:hAnsi="Times New Roman" w:cs="Times New Roman"/>
          <w:noProof/>
          <w:color w:val="555555"/>
          <w:spacing w:val="-7"/>
          <w:sz w:val="25"/>
          <w:szCs w:val="25"/>
          <w:lang w:eastAsia="ru-RU"/>
        </w:rPr>
        <w:drawing>
          <wp:inline distT="0" distB="0" distL="0" distR="0" wp14:anchorId="7F96A814" wp14:editId="51BAF915">
            <wp:extent cx="4629150" cy="1809750"/>
            <wp:effectExtent l="0" t="0" r="0" b="0"/>
            <wp:docPr id="6" name="Рисунок 6" descr="Рисунок 1. Формирование заявки на загрузку контра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1" descr="Рисунок 1. Формирование заявки на загрузку контрак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705" w:rsidRPr="001D5705" w:rsidRDefault="001D5705" w:rsidP="001D5705">
      <w:pPr>
        <w:pStyle w:val="a9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В открывшейся электронной форме сведения об организации заказчика будут заполнены автоматически </w:t>
      </w:r>
      <w:hyperlink r:id="rId9" w:anchor="ris-2" w:history="1">
        <w:r w:rsidRPr="001D5705">
          <w:rPr>
            <w:rFonts w:ascii="Times New Roman" w:eastAsia="Times New Roman" w:hAnsi="Times New Roman" w:cs="Times New Roman"/>
            <w:color w:val="1694CA"/>
            <w:spacing w:val="-7"/>
            <w:sz w:val="25"/>
            <w:szCs w:val="25"/>
            <w:lang w:eastAsia="ru-RU"/>
          </w:rPr>
          <w:t>(</w:t>
        </w:r>
        <w:r w:rsidRPr="001D5705">
          <w:rPr>
            <w:rFonts w:ascii="Times New Roman" w:eastAsia="Times New Roman" w:hAnsi="Times New Roman" w:cs="Times New Roman"/>
            <w:i/>
            <w:iCs/>
            <w:color w:val="1694CA"/>
            <w:spacing w:val="-7"/>
            <w:sz w:val="25"/>
            <w:szCs w:val="25"/>
            <w:lang w:eastAsia="ru-RU"/>
          </w:rPr>
          <w:t>Рисунок 2</w:t>
        </w:r>
        <w:r w:rsidRPr="001D5705">
          <w:rPr>
            <w:rFonts w:ascii="Times New Roman" w:eastAsia="Times New Roman" w:hAnsi="Times New Roman" w:cs="Times New Roman"/>
            <w:color w:val="1694CA"/>
            <w:spacing w:val="-7"/>
            <w:sz w:val="25"/>
            <w:szCs w:val="25"/>
            <w:lang w:eastAsia="ru-RU"/>
          </w:rPr>
          <w:t>)</w:t>
        </w:r>
      </w:hyperlink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. В таблице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Перечень документов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 есть возможность перечислить контракты, которые следует загрузить с ЕИС. Для этого по кнопке </w:t>
      </w:r>
      <w:r w:rsidRPr="001D5705">
        <w:rPr>
          <w:rFonts w:ascii="Times New Roman" w:eastAsia="Times New Roman" w:hAnsi="Times New Roman" w:cs="Times New Roman"/>
          <w:noProof/>
          <w:color w:val="555555"/>
          <w:spacing w:val="-7"/>
          <w:sz w:val="25"/>
          <w:szCs w:val="25"/>
          <w:lang w:eastAsia="ru-RU"/>
        </w:rPr>
        <w:drawing>
          <wp:inline distT="0" distB="0" distL="0" distR="0" wp14:anchorId="43D87EAF" wp14:editId="6380E879">
            <wp:extent cx="200025" cy="190500"/>
            <wp:effectExtent l="0" t="0" r="9525" b="0"/>
            <wp:docPr id="5" name="Рисунок 5" descr="https://helpgz.keysystems.ru/user/pages/03.complex-operations/15.2-13-gk-form-and-exec-control/09.zayavka-zakazchika-na-zagruzku-kontrakta-s-eis/add_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elpgz.keysystems.ru/user/pages/03.complex-operations/15.2-13-gk-form-and-exec-control/09.zayavka-zakazchika-na-zagruzku-kontrakta-s-eis/add_st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 [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Добавить строку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] необходимо создать пустую строку и в поле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Реестровый номер документа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 ввести реестровый номер заключенного и размещенного в ЕИС контракта. В поле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Реестровый номер документа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 должен быть занесен только один реестровый номер контракта. В одну заявку заказчика на загрузку контрактов можно добавить перечень всех контрактов, которые следует загрузить. Не допускается занесение реестровых номеров через запятую в одно поле. Для каждого контракта следует добавить отдельную строку и указать в нем только один реестровый номер контракта.</w:t>
      </w:r>
    </w:p>
    <w:p w:rsidR="001D5705" w:rsidRDefault="001D5705" w:rsidP="001D5705">
      <w:pPr>
        <w:keepNext/>
        <w:shd w:val="clear" w:color="auto" w:fill="FFFFFF"/>
        <w:spacing w:before="100" w:beforeAutospacing="1" w:after="100" w:afterAutospacing="1" w:line="240" w:lineRule="auto"/>
      </w:pPr>
      <w:r w:rsidRPr="001D5705">
        <w:rPr>
          <w:rFonts w:ascii="Times New Roman" w:eastAsia="Times New Roman" w:hAnsi="Times New Roman" w:cs="Times New Roman"/>
          <w:noProof/>
          <w:color w:val="555555"/>
          <w:spacing w:val="-7"/>
          <w:sz w:val="25"/>
          <w:szCs w:val="25"/>
          <w:lang w:eastAsia="ru-RU"/>
        </w:rPr>
        <w:lastRenderedPageBreak/>
        <w:drawing>
          <wp:inline distT="0" distB="0" distL="0" distR="0" wp14:anchorId="0FB17907" wp14:editId="267CA86F">
            <wp:extent cx="5895975" cy="4371154"/>
            <wp:effectExtent l="0" t="0" r="0" b="0"/>
            <wp:docPr id="4" name="Рисунок 4" descr="Рисунок 2. Электронная форма заявки заказчика на загрузку контра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2" descr="Рисунок 2. Электронная форма заявки заказчика на загрузку контракт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37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705" w:rsidRPr="001D5705" w:rsidRDefault="001D5705" w:rsidP="001D5705">
      <w:pPr>
        <w:pStyle w:val="a9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</w:p>
    <w:p w:rsidR="001D5705" w:rsidRDefault="001D5705" w:rsidP="001D5705">
      <w:pPr>
        <w:keepNext/>
        <w:shd w:val="clear" w:color="auto" w:fill="FFFFFF"/>
        <w:spacing w:before="100" w:beforeAutospacing="1" w:after="100" w:afterAutospacing="1" w:line="240" w:lineRule="auto"/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После внесения всех необходимых реестровых номеров контрактов заявку на загрузку следует сохранить по кнопке </w:t>
      </w:r>
      <w:r w:rsidRPr="001D5705">
        <w:rPr>
          <w:rFonts w:ascii="Times New Roman" w:eastAsia="Times New Roman" w:hAnsi="Times New Roman" w:cs="Times New Roman"/>
          <w:noProof/>
          <w:color w:val="555555"/>
          <w:spacing w:val="-7"/>
          <w:sz w:val="25"/>
          <w:szCs w:val="25"/>
          <w:lang w:eastAsia="ru-RU"/>
        </w:rPr>
        <w:drawing>
          <wp:inline distT="0" distB="0" distL="0" distR="0" wp14:anchorId="0B43D67B" wp14:editId="4487DA51">
            <wp:extent cx="152400" cy="161925"/>
            <wp:effectExtent l="0" t="0" r="0" b="9525"/>
            <wp:docPr id="3" name="Рисунок 3" descr="https://helpgz.keysystems.ru/user/pages/03.complex-operations/15.2-13-gk-form-and-exec-control/09.zayavka-zakazchika-na-zagruzku-kontrakta-s-eis/s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elpgz.keysystems.ru/user/pages/03.complex-operations/15.2-13-gk-form-and-exec-control/09.zayavka-zakazchika-na-zagruzku-kontrakta-s-eis/sav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 [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Сохранить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]. Сохраненная заявка заказчика на загрузку будет доступна в списке документов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Заявка заказчика на загрузку контракта с ЕИС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 в состоянии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На регистрации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 </w:t>
      </w:r>
      <w:hyperlink r:id="rId13" w:anchor="ris-3" w:history="1">
        <w:r w:rsidRPr="001D5705">
          <w:rPr>
            <w:rFonts w:ascii="Times New Roman" w:eastAsia="Times New Roman" w:hAnsi="Times New Roman" w:cs="Times New Roman"/>
            <w:color w:val="1694CA"/>
            <w:spacing w:val="-7"/>
            <w:sz w:val="25"/>
            <w:szCs w:val="25"/>
            <w:lang w:eastAsia="ru-RU"/>
          </w:rPr>
          <w:t>(</w:t>
        </w:r>
        <w:r w:rsidRPr="001D5705">
          <w:rPr>
            <w:rFonts w:ascii="Times New Roman" w:eastAsia="Times New Roman" w:hAnsi="Times New Roman" w:cs="Times New Roman"/>
            <w:i/>
            <w:iCs/>
            <w:color w:val="1694CA"/>
            <w:spacing w:val="-7"/>
            <w:sz w:val="25"/>
            <w:szCs w:val="25"/>
            <w:lang w:eastAsia="ru-RU"/>
          </w:rPr>
          <w:t>Рисунок 3</w:t>
        </w:r>
        <w:r w:rsidRPr="001D5705">
          <w:rPr>
            <w:rFonts w:ascii="Times New Roman" w:eastAsia="Times New Roman" w:hAnsi="Times New Roman" w:cs="Times New Roman"/>
            <w:color w:val="1694CA"/>
            <w:spacing w:val="-7"/>
            <w:sz w:val="25"/>
            <w:szCs w:val="25"/>
            <w:lang w:eastAsia="ru-RU"/>
          </w:rPr>
          <w:t>)</w:t>
        </w:r>
      </w:hyperlink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.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br/>
      </w:r>
      <w:r w:rsidRPr="001D5705">
        <w:rPr>
          <w:rFonts w:ascii="Times New Roman" w:eastAsia="Times New Roman" w:hAnsi="Times New Roman" w:cs="Times New Roman"/>
          <w:noProof/>
          <w:color w:val="555555"/>
          <w:spacing w:val="-7"/>
          <w:sz w:val="25"/>
          <w:szCs w:val="25"/>
          <w:lang w:eastAsia="ru-RU"/>
        </w:rPr>
        <w:drawing>
          <wp:inline distT="0" distB="0" distL="0" distR="0" wp14:anchorId="2ACF37A6" wp14:editId="6A96AAE0">
            <wp:extent cx="3829050" cy="1828800"/>
            <wp:effectExtent l="0" t="0" r="0" b="0"/>
            <wp:docPr id="2" name="Рисунок 2" descr="Рисунок 3. Вновь созданная заявка на загрузку контракта на регистрации администратора Сист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3" descr="Рисунок 3. Вновь созданная заявка на загрузку контракта на регистрации администратора Систем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705" w:rsidRPr="001D5705" w:rsidRDefault="001D5705" w:rsidP="001D5705">
      <w:pPr>
        <w:pStyle w:val="a9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>
        <w:t xml:space="preserve">Рисунок </w:t>
      </w:r>
      <w:fldSimple w:instr=" SEQ Рисунок \* ARABIC ">
        <w:r>
          <w:rPr>
            <w:noProof/>
          </w:rPr>
          <w:t>3</w:t>
        </w:r>
      </w:fldSimple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Для заявки заказчика на загрузке контракта с ЕИС доступны следующие состояния:</w:t>
      </w:r>
    </w:p>
    <w:p w:rsidR="001D5705" w:rsidRPr="001D5705" w:rsidRDefault="001D5705" w:rsidP="001D57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На регистрации;</w:t>
      </w:r>
    </w:p>
    <w:p w:rsidR="001D5705" w:rsidRPr="001D5705" w:rsidRDefault="001D5705" w:rsidP="001D57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Зарегистрировано;</w:t>
      </w:r>
    </w:p>
    <w:p w:rsidR="001D5705" w:rsidRPr="001D5705" w:rsidRDefault="001D5705" w:rsidP="001D57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Загружено с ЕИС; Зарегистрировано;</w:t>
      </w:r>
    </w:p>
    <w:p w:rsidR="001D5705" w:rsidRPr="001D5705" w:rsidRDefault="001D5705" w:rsidP="001D57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Зарегистрировано; Заявка обработана;</w:t>
      </w:r>
    </w:p>
    <w:p w:rsidR="001D5705" w:rsidRPr="001D5705" w:rsidRDefault="001D5705" w:rsidP="001D57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 xml:space="preserve">Зарегистрировано; Не </w:t>
      </w:r>
      <w:proofErr w:type="gramStart"/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найден</w:t>
      </w:r>
      <w:proofErr w:type="gramEnd"/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 xml:space="preserve"> в ЕИС.</w:t>
      </w:r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Статус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На регистрации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 информирует о том, что документ был успешно создан заказчиком и ожидает регистрации администратором Системы.</w:t>
      </w:r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lastRenderedPageBreak/>
        <w:t>Статус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Зарегистрировано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 xml:space="preserve">» информирует о том, что заявка на загрузку была зарегистрирована администратором </w:t>
      </w:r>
      <w:proofErr w:type="gramStart"/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Системы</w:t>
      </w:r>
      <w:proofErr w:type="gramEnd"/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 xml:space="preserve"> и процесс загрузки был запущен. Требуется дождаться результата обработки.</w:t>
      </w:r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Статус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Загружено с ЕИС; Зарегистрировано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 xml:space="preserve">» информирует о том, что сведениях </w:t>
      </w:r>
      <w:proofErr w:type="gramStart"/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о</w:t>
      </w:r>
      <w:proofErr w:type="gramEnd"/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 xml:space="preserve"> всех контрактах, указанным в заявке заказчика были успешно загружены в Систему.</w:t>
      </w:r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Статус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Зарегистрировано; Заявка обработана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 xml:space="preserve">» информирует о том, что среди сведений о контрактах, отраженных в заявке на загрузку присутствуют </w:t>
      </w:r>
      <w:proofErr w:type="gramStart"/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записи</w:t>
      </w:r>
      <w:proofErr w:type="gramEnd"/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 xml:space="preserve"> по которым не была произведена загрузка контрактов по той или иной причине.</w:t>
      </w:r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Статус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Зарегистрировано; Не найден в ЕИС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 информирует о том, что по всем сведениям о контрактах, отраженных в заявке на загрузку не была найдена информация в ЕИС. Подобное возможно в случае неверное указания реестрового номера контракта. Следует проверить реестровый номер контракта и создать новую заявку на загрузку, указав верное значение реестрового номера контракта.</w:t>
      </w:r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В самой заявке заказчика на загрузку контракта с ЕИС в поле статус для каждой записи реестрового номера контракта будет записано свое значение по результатам обработки Системой заявки на загрузку </w:t>
      </w:r>
      <w:hyperlink r:id="rId15" w:anchor="ris-4" w:history="1">
        <w:r w:rsidRPr="001D5705">
          <w:rPr>
            <w:rFonts w:ascii="Times New Roman" w:eastAsia="Times New Roman" w:hAnsi="Times New Roman" w:cs="Times New Roman"/>
            <w:color w:val="1694CA"/>
            <w:spacing w:val="-7"/>
            <w:sz w:val="25"/>
            <w:szCs w:val="25"/>
            <w:lang w:eastAsia="ru-RU"/>
          </w:rPr>
          <w:t>(</w:t>
        </w:r>
        <w:r w:rsidRPr="001D5705">
          <w:rPr>
            <w:rFonts w:ascii="Times New Roman" w:eastAsia="Times New Roman" w:hAnsi="Times New Roman" w:cs="Times New Roman"/>
            <w:i/>
            <w:iCs/>
            <w:color w:val="1694CA"/>
            <w:spacing w:val="-7"/>
            <w:sz w:val="25"/>
            <w:szCs w:val="25"/>
            <w:lang w:eastAsia="ru-RU"/>
          </w:rPr>
          <w:t>Рисунок 4</w:t>
        </w:r>
        <w:r w:rsidRPr="001D5705">
          <w:rPr>
            <w:rFonts w:ascii="Times New Roman" w:eastAsia="Times New Roman" w:hAnsi="Times New Roman" w:cs="Times New Roman"/>
            <w:color w:val="1694CA"/>
            <w:spacing w:val="-7"/>
            <w:sz w:val="25"/>
            <w:szCs w:val="25"/>
            <w:lang w:eastAsia="ru-RU"/>
          </w:rPr>
          <w:t>)</w:t>
        </w:r>
      </w:hyperlink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. Возможны следующие статусы обработки:</w:t>
      </w:r>
    </w:p>
    <w:p w:rsidR="001D5705" w:rsidRPr="001D5705" w:rsidRDefault="001D5705" w:rsidP="001D57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ожидается загрузка;</w:t>
      </w:r>
    </w:p>
    <w:p w:rsidR="001D5705" w:rsidRPr="001D5705" w:rsidRDefault="001D5705" w:rsidP="001D57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документ загружен;</w:t>
      </w:r>
    </w:p>
    <w:p w:rsidR="001D5705" w:rsidRPr="001D5705" w:rsidRDefault="001D5705" w:rsidP="001D57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документ не найден;</w:t>
      </w:r>
    </w:p>
    <w:p w:rsidR="001D5705" w:rsidRPr="001D5705" w:rsidRDefault="001D5705" w:rsidP="001D57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документ уже присутствует в базе (совпадение по реестровому номеру или ИКЗ);</w:t>
      </w:r>
    </w:p>
    <w:p w:rsidR="001D5705" w:rsidRPr="001D5705" w:rsidRDefault="001D5705" w:rsidP="001D57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документ не принадлежит данному корреспонденту.</w:t>
      </w:r>
    </w:p>
    <w:p w:rsidR="001D5705" w:rsidRDefault="001D5705" w:rsidP="001D5705">
      <w:pPr>
        <w:keepNext/>
        <w:shd w:val="clear" w:color="auto" w:fill="FFFFFF"/>
        <w:spacing w:before="100" w:beforeAutospacing="1" w:after="100" w:afterAutospacing="1" w:line="240" w:lineRule="auto"/>
      </w:pPr>
      <w:r w:rsidRPr="001D5705">
        <w:rPr>
          <w:rFonts w:ascii="Times New Roman" w:eastAsia="Times New Roman" w:hAnsi="Times New Roman" w:cs="Times New Roman"/>
          <w:noProof/>
          <w:color w:val="555555"/>
          <w:spacing w:val="-7"/>
          <w:sz w:val="25"/>
          <w:szCs w:val="25"/>
          <w:lang w:eastAsia="ru-RU"/>
        </w:rPr>
        <w:drawing>
          <wp:inline distT="0" distB="0" distL="0" distR="0" wp14:anchorId="4ADF9DB4" wp14:editId="7FB1D88E">
            <wp:extent cx="5860641" cy="4352925"/>
            <wp:effectExtent l="0" t="0" r="6985" b="0"/>
            <wp:docPr id="1" name="Рисунок 1" descr="Рисунок 4. Вновь созданная заявка на загрузку контракта на регистрации администратора Сист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4" descr="Рисунок 4. Вновь созданная заявка на загрузку контракта на регистрации администратора Системы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993" cy="435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705" w:rsidRPr="001D5705" w:rsidRDefault="001D5705" w:rsidP="001D5705">
      <w:pPr>
        <w:pStyle w:val="a9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>
        <w:t xml:space="preserve">Рисунок </w:t>
      </w:r>
      <w:fldSimple w:instr=" SEQ Рисунок \* ARABIC ">
        <w:r>
          <w:rPr>
            <w:noProof/>
          </w:rPr>
          <w:t>4</w:t>
        </w:r>
      </w:fldSimple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lastRenderedPageBreak/>
        <w:t>Статус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Ожидается загрузка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 устанавливается автоматически для каждой записи после сохранения заявки заказчика на загрузку контракта.</w:t>
      </w:r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Статус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Документ загружен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 информирует о том, что сведения о заключенном контракте по данному реестровому номеру были успешно загружены в Систему.</w:t>
      </w:r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Статус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Документ не найден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 информирует о том, что по введенному реестровому номеру контракта не удалось обнаружить в ЕИС опубликованный контракт. В этом случае требуется проверить реестровый номер контракта и создать новую заявку на загрузку.</w:t>
      </w:r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Статус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Документ уже присутствует в базе (совпадение по реестровому номеру или ИКЗ)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 информирует о том, что в Системе существует контракта по данному реестровому номеру или же с таким же ИКЗ.</w:t>
      </w:r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Статус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Документ не принадлежит данному корреспонденту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 информирует о том, что введенный реестровый номер контракта не соответствует организации, от имени которого была создана заявка на загрузку контракта с ЕИС.</w:t>
      </w:r>
    </w:p>
    <w:p w:rsidR="001D5705" w:rsidRPr="001D5705" w:rsidRDefault="001D5705" w:rsidP="001D5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</w:pP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Успешно загруженные контракты с ЕИС будет доступны в папке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Контракты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 в фильтре «</w:t>
      </w:r>
      <w:r w:rsidRPr="001D5705">
        <w:rPr>
          <w:rFonts w:ascii="Times New Roman" w:eastAsia="Times New Roman" w:hAnsi="Times New Roman" w:cs="Times New Roman"/>
          <w:b/>
          <w:bCs/>
          <w:color w:val="555555"/>
          <w:spacing w:val="-7"/>
          <w:sz w:val="25"/>
          <w:szCs w:val="25"/>
          <w:lang w:eastAsia="ru-RU"/>
        </w:rPr>
        <w:t>Зарегистрировано</w:t>
      </w:r>
      <w:r w:rsidRPr="001D5705">
        <w:rPr>
          <w:rFonts w:ascii="Times New Roman" w:eastAsia="Times New Roman" w:hAnsi="Times New Roman" w:cs="Times New Roman"/>
          <w:color w:val="555555"/>
          <w:spacing w:val="-7"/>
          <w:sz w:val="25"/>
          <w:szCs w:val="25"/>
          <w:lang w:eastAsia="ru-RU"/>
        </w:rPr>
        <w:t>».</w:t>
      </w:r>
    </w:p>
    <w:p w:rsidR="0089564A" w:rsidRPr="001D5705" w:rsidRDefault="0089564A">
      <w:pPr>
        <w:rPr>
          <w:rFonts w:ascii="Times New Roman" w:hAnsi="Times New Roman" w:cs="Times New Roman"/>
        </w:rPr>
      </w:pPr>
    </w:p>
    <w:sectPr w:rsidR="0089564A" w:rsidRPr="001D5705" w:rsidSect="001D57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C0C4D"/>
    <w:multiLevelType w:val="multilevel"/>
    <w:tmpl w:val="50C0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534DFB"/>
    <w:multiLevelType w:val="multilevel"/>
    <w:tmpl w:val="9C44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05"/>
    <w:rsid w:val="001D5705"/>
    <w:rsid w:val="0089564A"/>
    <w:rsid w:val="00F9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705"/>
    <w:rPr>
      <w:b/>
      <w:bCs/>
    </w:rPr>
  </w:style>
  <w:style w:type="character" w:styleId="a5">
    <w:name w:val="Hyperlink"/>
    <w:basedOn w:val="a0"/>
    <w:uiPriority w:val="99"/>
    <w:semiHidden/>
    <w:unhideWhenUsed/>
    <w:rsid w:val="001D5705"/>
    <w:rPr>
      <w:color w:val="0000FF"/>
      <w:u w:val="single"/>
    </w:rPr>
  </w:style>
  <w:style w:type="character" w:styleId="a6">
    <w:name w:val="Emphasis"/>
    <w:basedOn w:val="a0"/>
    <w:uiPriority w:val="20"/>
    <w:qFormat/>
    <w:rsid w:val="001D570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D5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705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1D570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705"/>
    <w:rPr>
      <w:b/>
      <w:bCs/>
    </w:rPr>
  </w:style>
  <w:style w:type="character" w:styleId="a5">
    <w:name w:val="Hyperlink"/>
    <w:basedOn w:val="a0"/>
    <w:uiPriority w:val="99"/>
    <w:semiHidden/>
    <w:unhideWhenUsed/>
    <w:rsid w:val="001D5705"/>
    <w:rPr>
      <w:color w:val="0000FF"/>
      <w:u w:val="single"/>
    </w:rPr>
  </w:style>
  <w:style w:type="character" w:styleId="a6">
    <w:name w:val="Emphasis"/>
    <w:basedOn w:val="a0"/>
    <w:uiPriority w:val="20"/>
    <w:qFormat/>
    <w:rsid w:val="001D570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D5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705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1D570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305">
          <w:marLeft w:val="0"/>
          <w:marRight w:val="0"/>
          <w:marTop w:val="225"/>
          <w:marBottom w:val="225"/>
          <w:divBdr>
            <w:top w:val="none" w:sz="0" w:space="0" w:color="auto"/>
            <w:left w:val="single" w:sz="48" w:space="23" w:color="F0AD4E"/>
            <w:bottom w:val="none" w:sz="0" w:space="0" w:color="auto"/>
            <w:right w:val="none" w:sz="0" w:space="0" w:color="auto"/>
          </w:divBdr>
        </w:div>
        <w:div w:id="519394767">
          <w:marLeft w:val="0"/>
          <w:marRight w:val="0"/>
          <w:marTop w:val="225"/>
          <w:marBottom w:val="225"/>
          <w:divBdr>
            <w:top w:val="none" w:sz="0" w:space="0" w:color="auto"/>
            <w:left w:val="single" w:sz="48" w:space="23" w:color="F0AD4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helpgz.keysystems.ru/ru/complex-operations/2-13-gk-form-and-exec-control/zayavka-zakazchika-na-zagruzku-kontrakta-s-ei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helpgz.keysystems.ru/ru/complex-operations/2-13-gk-form-and-exec-control/zayavka-zakazchika-na-zagruzku-kontrakta-s-eis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helpgz.keysystems.ru/ru/complex-operations/2-13-gk-form-and-exec-control/zayavka-zakazchika-na-zagruzku-kontrakta-s-eis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helpgz.keysystems.ru/ru/complex-operations/2-13-gk-form-and-exec-control/zayavka-zakazchika-na-zagruzku-kontrakta-s-eis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2022-01-18T08:38:00Z</dcterms:created>
  <dcterms:modified xsi:type="dcterms:W3CDTF">2022-01-18T08:45:00Z</dcterms:modified>
</cp:coreProperties>
</file>