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B988D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76184E55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33E8C613" wp14:editId="04038639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820F6A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219604CA" w14:textId="77777777" w:rsidR="00735C51" w:rsidRPr="004E25B3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</w:p>
    <w:p w14:paraId="13428477" w14:textId="77777777" w:rsidR="00712762" w:rsidRDefault="00712762" w:rsidP="00470DCD">
      <w:pPr>
        <w:ind w:right="-2"/>
        <w:jc w:val="center"/>
        <w:rPr>
          <w:b/>
          <w:sz w:val="26"/>
        </w:rPr>
      </w:pPr>
      <w:r>
        <w:rPr>
          <w:b/>
          <w:sz w:val="26"/>
        </w:rPr>
        <w:t>«Выявление и минимизация рисков при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осуществлении закупок»</w:t>
      </w:r>
    </w:p>
    <w:p w14:paraId="79E07CDA" w14:textId="77777777" w:rsidR="00735C51" w:rsidRPr="004E25B3" w:rsidRDefault="00572963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12762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.04</w:t>
      </w:r>
      <w:r w:rsidR="000D443E">
        <w:rPr>
          <w:rFonts w:ascii="Times New Roman" w:hAnsi="Times New Roman"/>
          <w:b/>
          <w:sz w:val="28"/>
          <w:szCs w:val="28"/>
        </w:rPr>
        <w:t>.2023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3422BD2B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33BFEBC5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64C4B38A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6928A034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5696DA62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7444C63A" w14:textId="77777777" w:rsidR="00735C51" w:rsidRDefault="008E0E66">
      <w:pPr>
        <w:pStyle w:val="Body1"/>
        <w:shd w:val="clear" w:color="auto" w:fill="FFFFFF"/>
        <w:rPr>
          <w:b/>
        </w:rPr>
      </w:pPr>
      <w:r>
        <w:rPr>
          <w:b/>
        </w:rPr>
        <w:t xml:space="preserve">    </w:t>
      </w:r>
    </w:p>
    <w:p w14:paraId="0D759D1A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1640D87B" wp14:editId="50BD9AC2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8B600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730B09BE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0981C606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52967B5E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67C68E35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079EE9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6841B7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FADC0B4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0F76E125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4A78C5" w14:textId="77777777" w:rsidR="00735C51" w:rsidRPr="001E42C1" w:rsidRDefault="000D443E" w:rsidP="00712762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  <w:r w:rsidR="00712762">
              <w:rPr>
                <w:color w:val="auto"/>
                <w:szCs w:val="24"/>
              </w:rPr>
              <w:t>7</w:t>
            </w:r>
            <w:r w:rsidR="008E0E66" w:rsidRPr="001E42C1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07FE87" w14:textId="77777777" w:rsidR="00735C51" w:rsidRPr="001E42C1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40BC362B" w14:textId="77777777" w:rsidR="00735C51" w:rsidRPr="001E42C1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41C49C81" w14:textId="77777777">
        <w:trPr>
          <w:trHeight w:val="1578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EA813E5" w14:textId="77777777" w:rsidR="00735C51" w:rsidRPr="00712762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712762">
              <w:rPr>
                <w:color w:val="auto"/>
                <w:szCs w:val="24"/>
              </w:rPr>
              <w:t>1</w:t>
            </w:r>
            <w:r w:rsidR="00712762" w:rsidRPr="00712762">
              <w:rPr>
                <w:color w:val="auto"/>
                <w:szCs w:val="24"/>
              </w:rPr>
              <w:t>7</w:t>
            </w:r>
            <w:r w:rsidR="008E0E66" w:rsidRPr="00712762">
              <w:rPr>
                <w:color w:val="auto"/>
                <w:szCs w:val="24"/>
              </w:rPr>
              <w:t xml:space="preserve">:00 – </w:t>
            </w:r>
            <w:r w:rsidRPr="00712762">
              <w:rPr>
                <w:color w:val="auto"/>
                <w:szCs w:val="24"/>
              </w:rPr>
              <w:t>1</w:t>
            </w:r>
            <w:r w:rsidR="00712762" w:rsidRPr="00712762">
              <w:rPr>
                <w:color w:val="auto"/>
                <w:szCs w:val="24"/>
              </w:rPr>
              <w:t>7</w:t>
            </w:r>
            <w:r w:rsidR="008E0E66" w:rsidRPr="00712762">
              <w:rPr>
                <w:color w:val="auto"/>
                <w:szCs w:val="24"/>
              </w:rPr>
              <w:t>:05</w:t>
            </w:r>
          </w:p>
          <w:p w14:paraId="71100EA8" w14:textId="77777777" w:rsidR="00735C51" w:rsidRPr="00712762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712762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0F3467" w14:textId="77777777" w:rsidR="00735C51" w:rsidRPr="00712762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712762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25A0027" w14:textId="77777777" w:rsidR="00735C51" w:rsidRPr="00712762" w:rsidRDefault="00712762" w:rsidP="009B3C62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  <w:r w:rsidRPr="00712762">
              <w:rPr>
                <w:rFonts w:ascii="Times New Roman" w:hAnsi="Times New Roman"/>
                <w:b/>
                <w:szCs w:val="24"/>
              </w:rPr>
              <w:t>Наталья</w:t>
            </w:r>
            <w:r w:rsidRPr="00712762">
              <w:rPr>
                <w:rFonts w:ascii="Times New Roman" w:hAnsi="Times New Roman"/>
                <w:b/>
                <w:spacing w:val="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b/>
                <w:szCs w:val="24"/>
              </w:rPr>
              <w:t>Кузьмина</w:t>
            </w:r>
            <w:r w:rsidRPr="00712762">
              <w:rPr>
                <w:rFonts w:ascii="Times New Roman" w:hAnsi="Times New Roman"/>
                <w:b/>
                <w:spacing w:val="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—</w:t>
            </w:r>
            <w:r w:rsidRPr="00712762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эксперт,</w:t>
            </w:r>
            <w:r w:rsidRPr="00712762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уполномоченный</w:t>
            </w:r>
            <w:r w:rsidRPr="00712762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на</w:t>
            </w:r>
            <w:r w:rsidRPr="00712762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проведение</w:t>
            </w:r>
            <w:r w:rsidRPr="00712762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антикоррупционной</w:t>
            </w:r>
            <w:r w:rsidRPr="00712762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экспертизы</w:t>
            </w:r>
            <w:r w:rsidRPr="00712762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Министерства</w:t>
            </w:r>
            <w:r w:rsidRPr="00712762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Юстиции</w:t>
            </w:r>
            <w:r w:rsidRPr="00712762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РФ,</w:t>
            </w:r>
            <w:r w:rsidRPr="00712762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сертифицированный</w:t>
            </w:r>
            <w:r w:rsidRPr="00712762">
              <w:rPr>
                <w:rFonts w:ascii="Times New Roman" w:hAnsi="Times New Roman"/>
                <w:spacing w:val="-62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преподаватель,</w:t>
            </w:r>
            <w:r w:rsidRPr="00712762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эксперт</w:t>
            </w:r>
            <w:r w:rsidRPr="00712762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в</w:t>
            </w:r>
            <w:r w:rsidRPr="00712762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сфере</w:t>
            </w:r>
            <w:r w:rsidRPr="00712762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закупок.</w:t>
            </w:r>
          </w:p>
        </w:tc>
      </w:tr>
      <w:tr w:rsidR="00735C51" w14:paraId="1B151632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B4CD84" w14:textId="77777777" w:rsidR="00735C51" w:rsidRPr="00712762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712762">
              <w:rPr>
                <w:color w:val="auto"/>
                <w:szCs w:val="24"/>
              </w:rPr>
              <w:t>1</w:t>
            </w:r>
            <w:r w:rsidR="00712762" w:rsidRPr="00712762">
              <w:rPr>
                <w:color w:val="auto"/>
                <w:szCs w:val="24"/>
              </w:rPr>
              <w:t>7</w:t>
            </w:r>
            <w:r w:rsidR="004002B7" w:rsidRPr="00712762">
              <w:rPr>
                <w:color w:val="auto"/>
                <w:szCs w:val="24"/>
              </w:rPr>
              <w:t xml:space="preserve">:05 – </w:t>
            </w:r>
            <w:r w:rsidRPr="00712762">
              <w:rPr>
                <w:color w:val="auto"/>
                <w:szCs w:val="24"/>
              </w:rPr>
              <w:t>1</w:t>
            </w:r>
            <w:r w:rsidR="00712762" w:rsidRPr="00712762">
              <w:rPr>
                <w:color w:val="auto"/>
                <w:szCs w:val="24"/>
              </w:rPr>
              <w:t>9</w:t>
            </w:r>
            <w:r w:rsidR="00FE3B25" w:rsidRPr="00712762">
              <w:rPr>
                <w:color w:val="auto"/>
                <w:szCs w:val="24"/>
              </w:rPr>
              <w:t>.</w:t>
            </w:r>
            <w:r w:rsidR="000118DC" w:rsidRPr="00712762">
              <w:rPr>
                <w:color w:val="auto"/>
                <w:szCs w:val="24"/>
              </w:rPr>
              <w:t>00</w:t>
            </w:r>
          </w:p>
          <w:p w14:paraId="693D13D2" w14:textId="77777777" w:rsidR="00735C51" w:rsidRPr="00712762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712762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2E5B71" w14:textId="77777777" w:rsidR="00712762" w:rsidRPr="00712762" w:rsidRDefault="00712762" w:rsidP="00712762">
            <w:pPr>
              <w:widowControl w:val="0"/>
              <w:tabs>
                <w:tab w:val="left" w:pos="2280"/>
                <w:tab w:val="left" w:pos="2281"/>
              </w:tabs>
              <w:autoSpaceDE w:val="0"/>
              <w:autoSpaceDN w:val="0"/>
              <w:spacing w:before="45"/>
              <w:rPr>
                <w:rFonts w:ascii="Times New Roman" w:hAnsi="Times New Roman"/>
                <w:szCs w:val="24"/>
              </w:rPr>
            </w:pPr>
            <w:bookmarkStart w:id="0" w:name="_dx_frag_StartFragment"/>
            <w:bookmarkEnd w:id="0"/>
            <w:r w:rsidRPr="00712762">
              <w:rPr>
                <w:rFonts w:ascii="Times New Roman" w:hAnsi="Times New Roman"/>
                <w:szCs w:val="24"/>
              </w:rPr>
              <w:t>- Виды</w:t>
            </w:r>
            <w:r w:rsidRPr="00712762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рисков</w:t>
            </w:r>
            <w:r w:rsidRPr="00712762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и</w:t>
            </w:r>
            <w:r w:rsidRPr="00712762">
              <w:rPr>
                <w:rFonts w:ascii="Times New Roman" w:hAnsi="Times New Roman"/>
                <w:spacing w:val="-5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способы</w:t>
            </w:r>
            <w:r w:rsidRPr="00712762">
              <w:rPr>
                <w:rFonts w:ascii="Times New Roman" w:hAnsi="Times New Roman"/>
                <w:spacing w:val="-1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управления</w:t>
            </w:r>
            <w:r w:rsidRPr="00712762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ими</w:t>
            </w:r>
          </w:p>
          <w:p w14:paraId="7876FD6D" w14:textId="77777777" w:rsidR="00712762" w:rsidRPr="00712762" w:rsidRDefault="00712762" w:rsidP="00712762">
            <w:pPr>
              <w:widowControl w:val="0"/>
              <w:tabs>
                <w:tab w:val="left" w:pos="2280"/>
                <w:tab w:val="left" w:pos="2281"/>
              </w:tabs>
              <w:autoSpaceDE w:val="0"/>
              <w:autoSpaceDN w:val="0"/>
              <w:spacing w:before="43"/>
              <w:rPr>
                <w:rFonts w:ascii="Times New Roman" w:hAnsi="Times New Roman"/>
                <w:szCs w:val="24"/>
              </w:rPr>
            </w:pPr>
            <w:r w:rsidRPr="00712762">
              <w:rPr>
                <w:rFonts w:ascii="Times New Roman" w:hAnsi="Times New Roman"/>
                <w:szCs w:val="24"/>
              </w:rPr>
              <w:t>- Оценка</w:t>
            </w:r>
            <w:r w:rsidRPr="00712762">
              <w:rPr>
                <w:rFonts w:ascii="Times New Roman" w:hAnsi="Times New Roman"/>
                <w:spacing w:val="-7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рисков.</w:t>
            </w:r>
            <w:r w:rsidRPr="00712762">
              <w:rPr>
                <w:rFonts w:ascii="Times New Roman" w:hAnsi="Times New Roman"/>
                <w:spacing w:val="-6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Этапы,</w:t>
            </w:r>
            <w:r w:rsidRPr="00712762">
              <w:rPr>
                <w:rFonts w:ascii="Times New Roman" w:hAnsi="Times New Roman"/>
                <w:spacing w:val="-5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управление</w:t>
            </w:r>
          </w:p>
          <w:p w14:paraId="07E536B6" w14:textId="77777777" w:rsidR="00712762" w:rsidRPr="00712762" w:rsidRDefault="00712762" w:rsidP="00712762">
            <w:pPr>
              <w:widowControl w:val="0"/>
              <w:tabs>
                <w:tab w:val="left" w:pos="2280"/>
                <w:tab w:val="left" w:pos="2281"/>
              </w:tabs>
              <w:autoSpaceDE w:val="0"/>
              <w:autoSpaceDN w:val="0"/>
              <w:spacing w:before="44"/>
              <w:rPr>
                <w:rFonts w:ascii="Times New Roman" w:hAnsi="Times New Roman"/>
                <w:szCs w:val="24"/>
              </w:rPr>
            </w:pPr>
            <w:r w:rsidRPr="00712762">
              <w:rPr>
                <w:rFonts w:ascii="Times New Roman" w:hAnsi="Times New Roman"/>
                <w:szCs w:val="24"/>
              </w:rPr>
              <w:t>- Меры</w:t>
            </w:r>
            <w:r w:rsidRPr="00712762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по</w:t>
            </w:r>
            <w:r w:rsidRPr="00712762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минимизации</w:t>
            </w:r>
            <w:r w:rsidRPr="00712762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рисков</w:t>
            </w:r>
          </w:p>
          <w:p w14:paraId="7F709E2F" w14:textId="77777777" w:rsidR="00712762" w:rsidRPr="00712762" w:rsidRDefault="00712762" w:rsidP="00712762">
            <w:pPr>
              <w:widowControl w:val="0"/>
              <w:tabs>
                <w:tab w:val="left" w:pos="2280"/>
                <w:tab w:val="left" w:pos="2281"/>
              </w:tabs>
              <w:autoSpaceDE w:val="0"/>
              <w:autoSpaceDN w:val="0"/>
              <w:spacing w:before="44"/>
              <w:rPr>
                <w:rFonts w:ascii="Times New Roman" w:hAnsi="Times New Roman"/>
                <w:szCs w:val="24"/>
              </w:rPr>
            </w:pPr>
            <w:r w:rsidRPr="00712762">
              <w:rPr>
                <w:rFonts w:ascii="Times New Roman" w:hAnsi="Times New Roman"/>
                <w:szCs w:val="24"/>
              </w:rPr>
              <w:t>- Контроль.</w:t>
            </w:r>
            <w:r w:rsidRPr="00712762">
              <w:rPr>
                <w:rFonts w:ascii="Times New Roman" w:hAnsi="Times New Roman"/>
                <w:spacing w:val="-5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Профилактика</w:t>
            </w:r>
            <w:r w:rsidRPr="00712762">
              <w:rPr>
                <w:rFonts w:ascii="Times New Roman" w:hAnsi="Times New Roman"/>
                <w:spacing w:val="-5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коррупционных</w:t>
            </w:r>
            <w:r w:rsidRPr="00712762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и</w:t>
            </w:r>
            <w:r w:rsidRPr="00712762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иных</w:t>
            </w:r>
            <w:r w:rsidRPr="00712762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рисков</w:t>
            </w:r>
          </w:p>
          <w:p w14:paraId="1E716883" w14:textId="77777777" w:rsidR="00712762" w:rsidRPr="00712762" w:rsidRDefault="00712762" w:rsidP="00712762">
            <w:pPr>
              <w:widowControl w:val="0"/>
              <w:tabs>
                <w:tab w:val="left" w:pos="2280"/>
                <w:tab w:val="left" w:pos="2281"/>
              </w:tabs>
              <w:autoSpaceDE w:val="0"/>
              <w:autoSpaceDN w:val="0"/>
              <w:spacing w:before="44"/>
              <w:rPr>
                <w:rFonts w:ascii="Times New Roman" w:hAnsi="Times New Roman"/>
                <w:szCs w:val="24"/>
              </w:rPr>
            </w:pPr>
            <w:r w:rsidRPr="00712762">
              <w:rPr>
                <w:rFonts w:ascii="Times New Roman" w:hAnsi="Times New Roman"/>
                <w:szCs w:val="24"/>
              </w:rPr>
              <w:t>- Ответы</w:t>
            </w:r>
            <w:r w:rsidRPr="00712762">
              <w:rPr>
                <w:rFonts w:ascii="Times New Roman" w:hAnsi="Times New Roman"/>
                <w:spacing w:val="-5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на</w:t>
            </w:r>
            <w:r w:rsidRPr="00712762">
              <w:rPr>
                <w:rFonts w:ascii="Times New Roman" w:hAnsi="Times New Roman"/>
                <w:spacing w:val="-5"/>
                <w:szCs w:val="24"/>
              </w:rPr>
              <w:t xml:space="preserve"> </w:t>
            </w:r>
            <w:r w:rsidRPr="00712762">
              <w:rPr>
                <w:rFonts w:ascii="Times New Roman" w:hAnsi="Times New Roman"/>
                <w:szCs w:val="24"/>
              </w:rPr>
              <w:t>вопросы</w:t>
            </w:r>
          </w:p>
          <w:p w14:paraId="7FC331BE" w14:textId="77777777" w:rsidR="009F4168" w:rsidRPr="00712762" w:rsidRDefault="009F4168" w:rsidP="000D443E">
            <w:pPr>
              <w:widowControl w:val="0"/>
              <w:tabs>
                <w:tab w:val="left" w:pos="1921"/>
              </w:tabs>
              <w:autoSpaceDE w:val="0"/>
              <w:autoSpaceDN w:val="0"/>
              <w:spacing w:before="46" w:line="276" w:lineRule="auto"/>
              <w:ind w:right="115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E584326" w14:textId="77777777" w:rsidR="00735C51" w:rsidRPr="00712762" w:rsidRDefault="00712762" w:rsidP="001E42C1">
            <w:pPr>
              <w:pStyle w:val="Body1"/>
              <w:ind w:left="142" w:right="139"/>
              <w:rPr>
                <w:i/>
                <w:color w:val="auto"/>
                <w:szCs w:val="24"/>
              </w:rPr>
            </w:pPr>
            <w:r w:rsidRPr="00712762">
              <w:rPr>
                <w:b/>
                <w:szCs w:val="24"/>
              </w:rPr>
              <w:t>Наталья</w:t>
            </w:r>
            <w:r w:rsidRPr="00712762">
              <w:rPr>
                <w:b/>
                <w:spacing w:val="1"/>
                <w:szCs w:val="24"/>
              </w:rPr>
              <w:t xml:space="preserve"> </w:t>
            </w:r>
            <w:r w:rsidRPr="00712762">
              <w:rPr>
                <w:b/>
                <w:szCs w:val="24"/>
              </w:rPr>
              <w:t>Кузьмина</w:t>
            </w:r>
            <w:r w:rsidRPr="00712762">
              <w:rPr>
                <w:b/>
                <w:spacing w:val="1"/>
                <w:szCs w:val="24"/>
              </w:rPr>
              <w:t xml:space="preserve"> </w:t>
            </w:r>
            <w:r w:rsidRPr="00712762">
              <w:rPr>
                <w:szCs w:val="24"/>
              </w:rPr>
              <w:t>—</w:t>
            </w:r>
            <w:r w:rsidRPr="00712762">
              <w:rPr>
                <w:spacing w:val="1"/>
                <w:szCs w:val="24"/>
              </w:rPr>
              <w:t xml:space="preserve"> </w:t>
            </w:r>
            <w:r w:rsidRPr="00712762">
              <w:rPr>
                <w:szCs w:val="24"/>
              </w:rPr>
              <w:t>эксперт,</w:t>
            </w:r>
            <w:r w:rsidRPr="00712762">
              <w:rPr>
                <w:spacing w:val="1"/>
                <w:szCs w:val="24"/>
              </w:rPr>
              <w:t xml:space="preserve"> </w:t>
            </w:r>
            <w:r w:rsidRPr="00712762">
              <w:rPr>
                <w:szCs w:val="24"/>
              </w:rPr>
              <w:t>уполномоченный</w:t>
            </w:r>
            <w:r w:rsidRPr="00712762">
              <w:rPr>
                <w:spacing w:val="1"/>
                <w:szCs w:val="24"/>
              </w:rPr>
              <w:t xml:space="preserve"> </w:t>
            </w:r>
            <w:r w:rsidRPr="00712762">
              <w:rPr>
                <w:szCs w:val="24"/>
              </w:rPr>
              <w:t>на</w:t>
            </w:r>
            <w:r w:rsidRPr="00712762">
              <w:rPr>
                <w:spacing w:val="1"/>
                <w:szCs w:val="24"/>
              </w:rPr>
              <w:t xml:space="preserve"> </w:t>
            </w:r>
            <w:r w:rsidRPr="00712762">
              <w:rPr>
                <w:szCs w:val="24"/>
              </w:rPr>
              <w:t>проведение</w:t>
            </w:r>
            <w:r w:rsidRPr="00712762">
              <w:rPr>
                <w:spacing w:val="1"/>
                <w:szCs w:val="24"/>
              </w:rPr>
              <w:t xml:space="preserve"> </w:t>
            </w:r>
            <w:r w:rsidRPr="00712762">
              <w:rPr>
                <w:szCs w:val="24"/>
              </w:rPr>
              <w:t>антикоррупционной</w:t>
            </w:r>
            <w:r w:rsidRPr="00712762">
              <w:rPr>
                <w:spacing w:val="1"/>
                <w:szCs w:val="24"/>
              </w:rPr>
              <w:t xml:space="preserve"> </w:t>
            </w:r>
            <w:r w:rsidRPr="00712762">
              <w:rPr>
                <w:szCs w:val="24"/>
              </w:rPr>
              <w:t>экспертизы</w:t>
            </w:r>
            <w:r w:rsidRPr="00712762">
              <w:rPr>
                <w:spacing w:val="1"/>
                <w:szCs w:val="24"/>
              </w:rPr>
              <w:t xml:space="preserve"> </w:t>
            </w:r>
            <w:r w:rsidRPr="00712762">
              <w:rPr>
                <w:szCs w:val="24"/>
              </w:rPr>
              <w:t>Министерства</w:t>
            </w:r>
            <w:r w:rsidRPr="00712762">
              <w:rPr>
                <w:spacing w:val="1"/>
                <w:szCs w:val="24"/>
              </w:rPr>
              <w:t xml:space="preserve"> </w:t>
            </w:r>
            <w:r w:rsidRPr="00712762">
              <w:rPr>
                <w:szCs w:val="24"/>
              </w:rPr>
              <w:t>Юстиции</w:t>
            </w:r>
            <w:r w:rsidRPr="00712762">
              <w:rPr>
                <w:spacing w:val="1"/>
                <w:szCs w:val="24"/>
              </w:rPr>
              <w:t xml:space="preserve"> </w:t>
            </w:r>
            <w:r w:rsidRPr="00712762">
              <w:rPr>
                <w:szCs w:val="24"/>
              </w:rPr>
              <w:t>РФ,</w:t>
            </w:r>
            <w:r w:rsidRPr="00712762">
              <w:rPr>
                <w:spacing w:val="1"/>
                <w:szCs w:val="24"/>
              </w:rPr>
              <w:t xml:space="preserve"> </w:t>
            </w:r>
            <w:r w:rsidRPr="00712762">
              <w:rPr>
                <w:szCs w:val="24"/>
              </w:rPr>
              <w:t>сертифицированный</w:t>
            </w:r>
            <w:r w:rsidRPr="00712762">
              <w:rPr>
                <w:spacing w:val="-62"/>
                <w:szCs w:val="24"/>
              </w:rPr>
              <w:t xml:space="preserve"> </w:t>
            </w:r>
            <w:r w:rsidRPr="00712762">
              <w:rPr>
                <w:szCs w:val="24"/>
              </w:rPr>
              <w:t>преподаватель,</w:t>
            </w:r>
            <w:r w:rsidRPr="00712762">
              <w:rPr>
                <w:spacing w:val="-2"/>
                <w:szCs w:val="24"/>
              </w:rPr>
              <w:t xml:space="preserve"> </w:t>
            </w:r>
            <w:r w:rsidRPr="00712762">
              <w:rPr>
                <w:szCs w:val="24"/>
              </w:rPr>
              <w:t>эксперт</w:t>
            </w:r>
            <w:r w:rsidRPr="00712762">
              <w:rPr>
                <w:spacing w:val="-1"/>
                <w:szCs w:val="24"/>
              </w:rPr>
              <w:t xml:space="preserve"> </w:t>
            </w:r>
            <w:r w:rsidRPr="00712762">
              <w:rPr>
                <w:szCs w:val="24"/>
              </w:rPr>
              <w:t>в</w:t>
            </w:r>
            <w:r w:rsidRPr="00712762">
              <w:rPr>
                <w:spacing w:val="-1"/>
                <w:szCs w:val="24"/>
              </w:rPr>
              <w:t xml:space="preserve"> </w:t>
            </w:r>
            <w:r w:rsidRPr="00712762">
              <w:rPr>
                <w:szCs w:val="24"/>
              </w:rPr>
              <w:t>сфере</w:t>
            </w:r>
            <w:r w:rsidRPr="00712762">
              <w:rPr>
                <w:spacing w:val="1"/>
                <w:szCs w:val="24"/>
              </w:rPr>
              <w:t xml:space="preserve"> </w:t>
            </w:r>
            <w:r w:rsidRPr="00712762">
              <w:rPr>
                <w:szCs w:val="24"/>
              </w:rPr>
              <w:t>закупок.</w:t>
            </w:r>
          </w:p>
        </w:tc>
      </w:tr>
    </w:tbl>
    <w:p w14:paraId="08F7692B" w14:textId="77777777" w:rsidR="006171DE" w:rsidRPr="006171DE" w:rsidRDefault="006171DE" w:rsidP="006171DE">
      <w:pPr>
        <w:pStyle w:val="1"/>
        <w:spacing w:before="0"/>
        <w:jc w:val="center"/>
        <w:rPr>
          <w:b w:val="0"/>
          <w:bCs/>
          <w:sz w:val="24"/>
          <w:szCs w:val="24"/>
        </w:rPr>
      </w:pPr>
      <w:r w:rsidRPr="006171DE">
        <w:rPr>
          <w:sz w:val="24"/>
          <w:szCs w:val="24"/>
        </w:rPr>
        <w:t xml:space="preserve">Для участия в вебинаре необходимо пройти регистрацию </w:t>
      </w:r>
      <w:r w:rsidRPr="006171DE">
        <w:rPr>
          <w:b w:val="0"/>
          <w:bCs/>
          <w:sz w:val="24"/>
          <w:szCs w:val="24"/>
        </w:rPr>
        <w:t>до 17 апреля 2023 г.</w:t>
      </w:r>
    </w:p>
    <w:p w14:paraId="168A41C8" w14:textId="77777777" w:rsidR="006171DE" w:rsidRPr="006171DE" w:rsidRDefault="006171DE" w:rsidP="006171DE">
      <w:pPr>
        <w:tabs>
          <w:tab w:val="left" w:pos="993"/>
        </w:tabs>
        <w:spacing w:before="240" w:line="276" w:lineRule="auto"/>
        <w:ind w:firstLine="709"/>
        <w:contextualSpacing/>
        <w:jc w:val="both"/>
        <w:rPr>
          <w:rFonts w:ascii="Times New Roman" w:hAnsi="Times New Roman"/>
          <w:szCs w:val="24"/>
        </w:rPr>
      </w:pPr>
      <w:r w:rsidRPr="006171DE">
        <w:rPr>
          <w:rFonts w:ascii="Times New Roman" w:hAnsi="Times New Roman"/>
          <w:szCs w:val="24"/>
        </w:rPr>
        <w:t>При регистрации необходимо указать достоверные данные (Ф.И.О, контактный телефон, адрес электронной почты, ИНН организации, регион).</w:t>
      </w:r>
    </w:p>
    <w:p w14:paraId="510A611C" w14:textId="77777777" w:rsidR="006171DE" w:rsidRPr="006171DE" w:rsidRDefault="006171DE" w:rsidP="006171DE">
      <w:pPr>
        <w:spacing w:before="240" w:after="30"/>
        <w:ind w:firstLine="708"/>
        <w:rPr>
          <w:rFonts w:ascii="Times New Roman" w:hAnsi="Times New Roman"/>
          <w:color w:val="0563C1" w:themeColor="hyperlink"/>
          <w:szCs w:val="24"/>
          <w:u w:val="single"/>
        </w:rPr>
      </w:pPr>
      <w:r w:rsidRPr="006171DE">
        <w:rPr>
          <w:rFonts w:ascii="Times New Roman" w:hAnsi="Times New Roman"/>
          <w:szCs w:val="24"/>
        </w:rPr>
        <w:t xml:space="preserve">Регистрация на вебинар по ссылке: </w:t>
      </w:r>
    </w:p>
    <w:p w14:paraId="21486F95" w14:textId="726B5B91" w:rsidR="006171DE" w:rsidRPr="006171DE" w:rsidRDefault="006171DE" w:rsidP="006171DE">
      <w:pPr>
        <w:rPr>
          <w:rFonts w:ascii="Times New Roman" w:hAnsi="Times New Roman"/>
          <w:color w:val="0000FF"/>
          <w:szCs w:val="24"/>
          <w:u w:val="single" w:color="0000FF"/>
          <w:lang w:val="en-US"/>
        </w:rPr>
      </w:pPr>
      <w:hyperlink r:id="rId9" w:history="1">
        <w:r w:rsidRPr="006171DE">
          <w:rPr>
            <w:color w:val="0000FF"/>
            <w:u w:val="single" w:color="0000FF"/>
            <w:lang w:val="en-US"/>
          </w:rPr>
          <w:t>https://webinars.fabrikant.ru/20230418?utm_source=mail&amp;utm_medium=manager&amp;utm_campaign=letter</w:t>
        </w:r>
      </w:hyperlink>
      <w:r w:rsidRPr="006171DE">
        <w:rPr>
          <w:rFonts w:ascii="Times New Roman" w:hAnsi="Times New Roman"/>
          <w:color w:val="0000FF"/>
          <w:szCs w:val="24"/>
          <w:u w:val="single" w:color="0000FF"/>
          <w:lang w:val="en-US"/>
        </w:rPr>
        <w:t xml:space="preserve">  </w:t>
      </w:r>
    </w:p>
    <w:p w14:paraId="13014CB7" w14:textId="72ED7A26" w:rsidR="00735C51" w:rsidRPr="006171DE" w:rsidRDefault="006171DE" w:rsidP="006171DE">
      <w:pPr>
        <w:spacing w:after="160" w:line="259" w:lineRule="auto"/>
        <w:ind w:left="142" w:right="139"/>
        <w:rPr>
          <w:rFonts w:ascii="Times New Roman" w:hAnsi="Times New Roman"/>
          <w:b/>
          <w:szCs w:val="24"/>
        </w:rPr>
      </w:pPr>
      <w:r w:rsidRPr="006171DE">
        <w:rPr>
          <w:rFonts w:ascii="Times New Roman" w:hAnsi="Times New Roman"/>
          <w:color w:val="000000"/>
          <w:szCs w:val="24"/>
        </w:rPr>
        <w:t xml:space="preserve">Интересующие вас вопросы просим направлять на электронную почту </w:t>
      </w:r>
      <w:hyperlink r:id="rId10">
        <w:r w:rsidRPr="006171DE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edu</w:t>
        </w:r>
        <w:r w:rsidRPr="006171DE">
          <w:rPr>
            <w:rFonts w:ascii="Times New Roman" w:hAnsi="Times New Roman"/>
            <w:color w:val="0000FF"/>
            <w:szCs w:val="24"/>
            <w:u w:val="single" w:color="0000FF"/>
          </w:rPr>
          <w:t>@</w:t>
        </w:r>
        <w:r w:rsidRPr="006171DE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fabrikant</w:t>
        </w:r>
        <w:r w:rsidRPr="006171DE">
          <w:rPr>
            <w:rFonts w:ascii="Times New Roman" w:hAnsi="Times New Roman"/>
            <w:color w:val="0000FF"/>
            <w:szCs w:val="24"/>
            <w:u w:val="single" w:color="0000FF"/>
          </w:rPr>
          <w:t>.</w:t>
        </w:r>
        <w:r w:rsidRPr="006171DE">
          <w:rPr>
            <w:rFonts w:ascii="Times New Roman" w:hAnsi="Times New Roman"/>
            <w:color w:val="0000FF"/>
            <w:szCs w:val="24"/>
            <w:u w:val="single" w:color="0000FF"/>
            <w:lang w:val="en-US"/>
          </w:rPr>
          <w:t>ru</w:t>
        </w:r>
        <w:r w:rsidRPr="006171DE">
          <w:rPr>
            <w:rFonts w:ascii="Times New Roman" w:hAnsi="Times New Roman"/>
            <w:color w:val="0000FF"/>
            <w:spacing w:val="-1"/>
            <w:szCs w:val="24"/>
          </w:rPr>
          <w:t xml:space="preserve"> </w:t>
        </w:r>
      </w:hyperlink>
      <w:r w:rsidRPr="006171DE">
        <w:rPr>
          <w:rFonts w:ascii="Times New Roman" w:hAnsi="Times New Roman"/>
          <w:color w:val="000000"/>
          <w:szCs w:val="24"/>
        </w:rPr>
        <w:t xml:space="preserve"> до начала вебинара.</w:t>
      </w:r>
    </w:p>
    <w:sectPr w:rsidR="00735C51" w:rsidRPr="006171DE">
      <w:headerReference w:type="default" r:id="rId11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9E036" w14:textId="77777777" w:rsidR="00ED1B66" w:rsidRDefault="00ED1B66">
      <w:r>
        <w:separator/>
      </w:r>
    </w:p>
  </w:endnote>
  <w:endnote w:type="continuationSeparator" w:id="0">
    <w:p w14:paraId="7A0DE127" w14:textId="77777777" w:rsidR="00ED1B66" w:rsidRDefault="00E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6E789" w14:textId="77777777" w:rsidR="00ED1B66" w:rsidRDefault="00ED1B66">
      <w:r>
        <w:separator/>
      </w:r>
    </w:p>
  </w:footnote>
  <w:footnote w:type="continuationSeparator" w:id="0">
    <w:p w14:paraId="207EC806" w14:textId="77777777" w:rsidR="00ED1B66" w:rsidRDefault="00ED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C5693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E42C1">
      <w:rPr>
        <w:noProof/>
      </w:rPr>
      <w:t>2</w:t>
    </w:r>
    <w:r>
      <w:fldChar w:fldCharType="end"/>
    </w:r>
  </w:p>
  <w:p w14:paraId="04B21894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223AD"/>
    <w:multiLevelType w:val="hybridMultilevel"/>
    <w:tmpl w:val="A492130C"/>
    <w:lvl w:ilvl="0" w:tplc="1C240928">
      <w:start w:val="1"/>
      <w:numFmt w:val="decimal"/>
      <w:lvlText w:val="%1."/>
      <w:lvlJc w:val="left"/>
      <w:pPr>
        <w:ind w:left="852" w:hanging="30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A9C7528">
      <w:numFmt w:val="bullet"/>
      <w:lvlText w:val="•"/>
      <w:lvlJc w:val="left"/>
      <w:pPr>
        <w:ind w:left="1890" w:hanging="305"/>
      </w:pPr>
      <w:rPr>
        <w:rFonts w:hint="default"/>
        <w:lang w:val="ru-RU" w:eastAsia="en-US" w:bidi="ar-SA"/>
      </w:rPr>
    </w:lvl>
    <w:lvl w:ilvl="2" w:tplc="F258DB5E">
      <w:numFmt w:val="bullet"/>
      <w:lvlText w:val="•"/>
      <w:lvlJc w:val="left"/>
      <w:pPr>
        <w:ind w:left="2921" w:hanging="305"/>
      </w:pPr>
      <w:rPr>
        <w:rFonts w:hint="default"/>
        <w:lang w:val="ru-RU" w:eastAsia="en-US" w:bidi="ar-SA"/>
      </w:rPr>
    </w:lvl>
    <w:lvl w:ilvl="3" w:tplc="4FD4F0C4">
      <w:numFmt w:val="bullet"/>
      <w:lvlText w:val="•"/>
      <w:lvlJc w:val="left"/>
      <w:pPr>
        <w:ind w:left="3951" w:hanging="305"/>
      </w:pPr>
      <w:rPr>
        <w:rFonts w:hint="default"/>
        <w:lang w:val="ru-RU" w:eastAsia="en-US" w:bidi="ar-SA"/>
      </w:rPr>
    </w:lvl>
    <w:lvl w:ilvl="4" w:tplc="29EE0950">
      <w:numFmt w:val="bullet"/>
      <w:lvlText w:val="•"/>
      <w:lvlJc w:val="left"/>
      <w:pPr>
        <w:ind w:left="4982" w:hanging="305"/>
      </w:pPr>
      <w:rPr>
        <w:rFonts w:hint="default"/>
        <w:lang w:val="ru-RU" w:eastAsia="en-US" w:bidi="ar-SA"/>
      </w:rPr>
    </w:lvl>
    <w:lvl w:ilvl="5" w:tplc="BCCA4CCA">
      <w:numFmt w:val="bullet"/>
      <w:lvlText w:val="•"/>
      <w:lvlJc w:val="left"/>
      <w:pPr>
        <w:ind w:left="6013" w:hanging="305"/>
      </w:pPr>
      <w:rPr>
        <w:rFonts w:hint="default"/>
        <w:lang w:val="ru-RU" w:eastAsia="en-US" w:bidi="ar-SA"/>
      </w:rPr>
    </w:lvl>
    <w:lvl w:ilvl="6" w:tplc="453805A8">
      <w:numFmt w:val="bullet"/>
      <w:lvlText w:val="•"/>
      <w:lvlJc w:val="left"/>
      <w:pPr>
        <w:ind w:left="7043" w:hanging="305"/>
      </w:pPr>
      <w:rPr>
        <w:rFonts w:hint="default"/>
        <w:lang w:val="ru-RU" w:eastAsia="en-US" w:bidi="ar-SA"/>
      </w:rPr>
    </w:lvl>
    <w:lvl w:ilvl="7" w:tplc="591AA742">
      <w:numFmt w:val="bullet"/>
      <w:lvlText w:val="•"/>
      <w:lvlJc w:val="left"/>
      <w:pPr>
        <w:ind w:left="8074" w:hanging="305"/>
      </w:pPr>
      <w:rPr>
        <w:rFonts w:hint="default"/>
        <w:lang w:val="ru-RU" w:eastAsia="en-US" w:bidi="ar-SA"/>
      </w:rPr>
    </w:lvl>
    <w:lvl w:ilvl="8" w:tplc="3F9CA40C">
      <w:numFmt w:val="bullet"/>
      <w:lvlText w:val="•"/>
      <w:lvlJc w:val="left"/>
      <w:pPr>
        <w:ind w:left="9105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3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4342926"/>
    <w:multiLevelType w:val="hybridMultilevel"/>
    <w:tmpl w:val="A81E0D36"/>
    <w:lvl w:ilvl="0" w:tplc="3FC024BC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1D84ADC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2" w:tplc="2E66608C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3" w:tplc="5B24C82E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4" w:tplc="2B54AA1C">
      <w:numFmt w:val="bullet"/>
      <w:lvlText w:val="•"/>
      <w:lvlJc w:val="left"/>
      <w:pPr>
        <w:ind w:left="5914" w:hanging="360"/>
      </w:pPr>
      <w:rPr>
        <w:rFonts w:hint="default"/>
        <w:lang w:val="ru-RU" w:eastAsia="en-US" w:bidi="ar-SA"/>
      </w:rPr>
    </w:lvl>
    <w:lvl w:ilvl="5" w:tplc="9132BC3E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6" w:tplc="43D6CC26">
      <w:numFmt w:val="bullet"/>
      <w:lvlText w:val="•"/>
      <w:lvlJc w:val="left"/>
      <w:pPr>
        <w:ind w:left="7731" w:hanging="360"/>
      </w:pPr>
      <w:rPr>
        <w:rFonts w:hint="default"/>
        <w:lang w:val="ru-RU" w:eastAsia="en-US" w:bidi="ar-SA"/>
      </w:rPr>
    </w:lvl>
    <w:lvl w:ilvl="7" w:tplc="8108AF94">
      <w:numFmt w:val="bullet"/>
      <w:lvlText w:val="•"/>
      <w:lvlJc w:val="left"/>
      <w:pPr>
        <w:ind w:left="8640" w:hanging="360"/>
      </w:pPr>
      <w:rPr>
        <w:rFonts w:hint="default"/>
        <w:lang w:val="ru-RU" w:eastAsia="en-US" w:bidi="ar-SA"/>
      </w:rPr>
    </w:lvl>
    <w:lvl w:ilvl="8" w:tplc="65DE815E">
      <w:numFmt w:val="bullet"/>
      <w:lvlText w:val="•"/>
      <w:lvlJc w:val="left"/>
      <w:pPr>
        <w:ind w:left="954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7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4"/>
  </w:num>
  <w:num w:numId="7">
    <w:abstractNumId w:val="13"/>
  </w:num>
  <w:num w:numId="8">
    <w:abstractNumId w:val="1"/>
  </w:num>
  <w:num w:numId="9">
    <w:abstractNumId w:val="12"/>
  </w:num>
  <w:num w:numId="10">
    <w:abstractNumId w:val="9"/>
  </w:num>
  <w:num w:numId="11">
    <w:abstractNumId w:val="3"/>
  </w:num>
  <w:num w:numId="12">
    <w:abstractNumId w:val="10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0D443E"/>
    <w:rsid w:val="001227A5"/>
    <w:rsid w:val="00131A9C"/>
    <w:rsid w:val="001E42C1"/>
    <w:rsid w:val="001E6188"/>
    <w:rsid w:val="0020599C"/>
    <w:rsid w:val="002203D5"/>
    <w:rsid w:val="002527E1"/>
    <w:rsid w:val="002F06D7"/>
    <w:rsid w:val="00343C8B"/>
    <w:rsid w:val="003B5FD6"/>
    <w:rsid w:val="004002B7"/>
    <w:rsid w:val="00427FD1"/>
    <w:rsid w:val="00470DCD"/>
    <w:rsid w:val="00491CC6"/>
    <w:rsid w:val="004D0A15"/>
    <w:rsid w:val="004E25B3"/>
    <w:rsid w:val="005135A6"/>
    <w:rsid w:val="005215F9"/>
    <w:rsid w:val="0055504F"/>
    <w:rsid w:val="00572963"/>
    <w:rsid w:val="00597AE2"/>
    <w:rsid w:val="006069DF"/>
    <w:rsid w:val="006171DE"/>
    <w:rsid w:val="006E6CC0"/>
    <w:rsid w:val="00712762"/>
    <w:rsid w:val="00735C51"/>
    <w:rsid w:val="00755EA8"/>
    <w:rsid w:val="007D5B9C"/>
    <w:rsid w:val="007F0143"/>
    <w:rsid w:val="008E0E66"/>
    <w:rsid w:val="009B3C62"/>
    <w:rsid w:val="009F4168"/>
    <w:rsid w:val="00A4033C"/>
    <w:rsid w:val="00AA241F"/>
    <w:rsid w:val="00AC2DDF"/>
    <w:rsid w:val="00B2010F"/>
    <w:rsid w:val="00B213EC"/>
    <w:rsid w:val="00C62E10"/>
    <w:rsid w:val="00C669A4"/>
    <w:rsid w:val="00CA0D97"/>
    <w:rsid w:val="00CF0788"/>
    <w:rsid w:val="00D532BF"/>
    <w:rsid w:val="00D708AB"/>
    <w:rsid w:val="00DB1F59"/>
    <w:rsid w:val="00DC15DC"/>
    <w:rsid w:val="00DE3F5A"/>
    <w:rsid w:val="00E32B40"/>
    <w:rsid w:val="00E91F40"/>
    <w:rsid w:val="00ED1B66"/>
    <w:rsid w:val="00EF5343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89A9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.bobkova@et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inars.fabrikant.ru/20230418?utm_source=mail&amp;utm_medium=manager&amp;utm_campaign=let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Кибирева Евгения Сергеевна</cp:lastModifiedBy>
  <cp:revision>3</cp:revision>
  <dcterms:created xsi:type="dcterms:W3CDTF">2023-04-03T03:07:00Z</dcterms:created>
  <dcterms:modified xsi:type="dcterms:W3CDTF">2023-04-03T03:13:00Z</dcterms:modified>
</cp:coreProperties>
</file>